
<file path=[Content_Types].xml><?xml version="1.0" encoding="utf-8"?>
<Types xmlns="http://schemas.openxmlformats.org/package/2006/content-types">
  <Default ContentType="image/jpeg" Extension="jpg"/>
  <Default ContentType="image/x-wmf" Extension="wmf"/>
  <Default ContentType="application/vnd.openxmlformats-officedocument.oleObject" Extension="bin"/>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leader="none" w:pos="360"/>
        </w:tabs>
        <w:spacing w:after="120" w:line="480" w:lineRule="auto"/>
        <w:jc w:val="center"/>
        <w:rPr>
          <w:rFonts w:ascii="Times New Roman" w:cs="Times New Roman" w:eastAsia="Times New Roman" w:hAnsi="Times New Roman"/>
          <w:b w:val="1"/>
          <w:color w:val="201f1e"/>
          <w:highlight w:val="white"/>
        </w:rPr>
      </w:pPr>
      <w:r w:rsidDel="00000000" w:rsidR="00000000" w:rsidRPr="00000000">
        <w:rPr>
          <w:rFonts w:ascii="Times New Roman" w:cs="Times New Roman" w:eastAsia="Times New Roman" w:hAnsi="Times New Roman"/>
          <w:b w:val="1"/>
          <w:color w:val="201f1e"/>
          <w:highlight w:val="white"/>
          <w:rtl w:val="0"/>
        </w:rPr>
        <w:t xml:space="preserve">Artículo original</w:t>
      </w:r>
    </w:p>
    <w:p w:rsidR="00000000" w:rsidDel="00000000" w:rsidP="00000000" w:rsidRDefault="00000000" w:rsidRPr="00000000" w14:paraId="00000002">
      <w:pPr>
        <w:tabs>
          <w:tab w:val="left" w:leader="none" w:pos="360"/>
        </w:tabs>
        <w:spacing w:after="120" w:line="480" w:lineRule="auto"/>
        <w:jc w:val="center"/>
        <w:rPr>
          <w:rFonts w:ascii="Times New Roman" w:cs="Times New Roman" w:eastAsia="Times New Roman" w:hAnsi="Times New Roman"/>
          <w:b w:val="1"/>
          <w:i w:val="1"/>
          <w:color w:val="201f1e"/>
          <w:highlight w:val="white"/>
        </w:rPr>
      </w:pPr>
      <w:r w:rsidDel="00000000" w:rsidR="00000000" w:rsidRPr="00000000">
        <w:rPr>
          <w:rFonts w:ascii="Times New Roman" w:cs="Times New Roman" w:eastAsia="Times New Roman" w:hAnsi="Times New Roman"/>
          <w:b w:val="1"/>
          <w:color w:val="201f1e"/>
          <w:highlight w:val="white"/>
          <w:rtl w:val="0"/>
        </w:rPr>
        <w:t xml:space="preserve">El flujo pulsante de vapor: tecnología ecoamigable para la extracción del aceite esencial de cáscaras de </w:t>
      </w:r>
      <w:r w:rsidDel="00000000" w:rsidR="00000000" w:rsidRPr="00000000">
        <w:rPr>
          <w:rFonts w:ascii="Times New Roman" w:cs="Times New Roman" w:eastAsia="Times New Roman" w:hAnsi="Times New Roman"/>
          <w:b w:val="1"/>
          <w:i w:val="1"/>
          <w:color w:val="201f1e"/>
          <w:highlight w:val="white"/>
          <w:rtl w:val="0"/>
        </w:rPr>
        <w:t xml:space="preserve">Citrus sinensis Osbeck</w:t>
      </w:r>
      <w:r w:rsidDel="00000000" w:rsidR="00000000" w:rsidRPr="00000000">
        <w:rPr>
          <w:rFonts w:ascii="Times New Roman" w:cs="Times New Roman" w:eastAsia="Times New Roman" w:hAnsi="Times New Roman"/>
          <w:b w:val="1"/>
          <w:color w:val="201f1e"/>
          <w:highlight w:val="white"/>
          <w:rtl w:val="0"/>
        </w:rPr>
        <w:t xml:space="preserve"> </w:t>
      </w:r>
      <w:r w:rsidDel="00000000" w:rsidR="00000000" w:rsidRPr="00000000">
        <w:rPr>
          <w:rtl w:val="0"/>
        </w:rPr>
      </w:r>
    </w:p>
    <w:p w:rsidR="00000000" w:rsidDel="00000000" w:rsidP="00000000" w:rsidRDefault="00000000" w:rsidRPr="00000000" w14:paraId="00000003">
      <w:pPr>
        <w:tabs>
          <w:tab w:val="left" w:leader="none" w:pos="360"/>
        </w:tabs>
        <w:spacing w:after="120" w:line="48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The pulsating flow of steam: eco-friendly technology for extracting essential oil from </w:t>
      </w:r>
      <w:r w:rsidDel="00000000" w:rsidR="00000000" w:rsidRPr="00000000">
        <w:rPr>
          <w:rFonts w:ascii="Times New Roman" w:cs="Times New Roman" w:eastAsia="Times New Roman" w:hAnsi="Times New Roman"/>
          <w:i w:val="1"/>
          <w:rtl w:val="0"/>
        </w:rPr>
        <w:t xml:space="preserve">C</w:t>
      </w:r>
      <w:r w:rsidDel="00000000" w:rsidR="00000000" w:rsidRPr="00000000">
        <w:rPr>
          <w:rFonts w:ascii="Times New Roman" w:cs="Times New Roman" w:eastAsia="Times New Roman" w:hAnsi="Times New Roman"/>
          <w:i w:val="1"/>
          <w:color w:val="000000"/>
          <w:rtl w:val="0"/>
        </w:rPr>
        <w:t xml:space="preserve">itrus </w:t>
      </w:r>
      <w:r w:rsidDel="00000000" w:rsidR="00000000" w:rsidRPr="00000000">
        <w:rPr>
          <w:rFonts w:ascii="Times New Roman" w:cs="Times New Roman" w:eastAsia="Times New Roman" w:hAnsi="Times New Roman"/>
          <w:i w:val="1"/>
          <w:rtl w:val="0"/>
        </w:rPr>
        <w:t xml:space="preserve">s</w:t>
      </w:r>
      <w:r w:rsidDel="00000000" w:rsidR="00000000" w:rsidRPr="00000000">
        <w:rPr>
          <w:rFonts w:ascii="Times New Roman" w:cs="Times New Roman" w:eastAsia="Times New Roman" w:hAnsi="Times New Roman"/>
          <w:i w:val="1"/>
          <w:color w:val="000000"/>
          <w:rtl w:val="0"/>
        </w:rPr>
        <w:t xml:space="preserve">inensis Osbeck</w:t>
      </w:r>
      <w:r w:rsidDel="00000000" w:rsidR="00000000" w:rsidRPr="00000000">
        <w:rPr>
          <w:rFonts w:ascii="Times New Roman" w:cs="Times New Roman" w:eastAsia="Times New Roman" w:hAnsi="Times New Roman"/>
          <w:color w:val="000000"/>
          <w:rtl w:val="0"/>
        </w:rPr>
        <w:t xml:space="preserve"> peels</w:t>
      </w:r>
    </w:p>
    <w:p w:rsidR="00000000" w:rsidDel="00000000" w:rsidP="00000000" w:rsidRDefault="00000000" w:rsidRPr="00000000" w14:paraId="00000004">
      <w:pPr>
        <w:tabs>
          <w:tab w:val="left" w:leader="none" w:pos="360"/>
        </w:tabs>
        <w:spacing w:after="120" w:line="48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El flujo pulsante para extracción de aceite esencial de cáscaras de naranja</w:t>
      </w:r>
    </w:p>
    <w:p w:rsidR="00000000" w:rsidDel="00000000" w:rsidP="00000000" w:rsidRDefault="00000000" w:rsidRPr="00000000" w14:paraId="00000005">
      <w:pPr>
        <w:tabs>
          <w:tab w:val="left" w:leader="none" w:pos="360"/>
        </w:tabs>
        <w:spacing w:after="12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Recibido: 10 abril</w:t>
        <w:tab/>
        <w:tab/>
        <w:tab/>
        <w:tab/>
        <w:t xml:space="preserve">Aceptado: 22 mayo</w:t>
      </w:r>
    </w:p>
    <w:p w:rsidR="00000000" w:rsidDel="00000000" w:rsidP="00000000" w:rsidRDefault="00000000" w:rsidRPr="00000000" w14:paraId="00000006">
      <w:pPr>
        <w:tabs>
          <w:tab w:val="left" w:leader="none" w:pos="360"/>
        </w:tabs>
        <w:spacing w:after="120" w:line="48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Manuel Jiménez-Escobedo; Alfredo Palomino-Infante; José S. Orbegoso-López</w:t>
      </w:r>
      <w:r w:rsidDel="00000000" w:rsidR="00000000" w:rsidRPr="00000000">
        <w:rPr>
          <w:rFonts w:ascii="Times New Roman" w:cs="Times New Roman" w:eastAsia="Times New Roman" w:hAnsi="Times New Roman"/>
          <w:color w:val="000000"/>
          <w:sz w:val="20"/>
          <w:szCs w:val="20"/>
          <w:vertAlign w:val="superscript"/>
          <w:rtl w:val="0"/>
        </w:rPr>
        <w:t xml:space="preserve">*</w:t>
      </w:r>
      <w:r w:rsidDel="00000000" w:rsidR="00000000" w:rsidRPr="00000000">
        <w:rPr>
          <w:rFonts w:ascii="Times New Roman" w:cs="Times New Roman" w:eastAsia="Times New Roman" w:hAnsi="Times New Roman"/>
          <w:color w:val="000000"/>
          <w:sz w:val="20"/>
          <w:szCs w:val="20"/>
          <w:rtl w:val="0"/>
        </w:rPr>
        <w:t xml:space="preserve">; Augusto Castillo</w:t>
      </w:r>
    </w:p>
    <w:p w:rsidR="00000000" w:rsidDel="00000000" w:rsidP="00000000" w:rsidRDefault="00000000" w:rsidRPr="00000000" w14:paraId="00000007">
      <w:pPr>
        <w:tabs>
          <w:tab w:val="left" w:leader="none" w:pos="360"/>
        </w:tabs>
        <w:spacing w:after="80" w:line="240" w:lineRule="auto"/>
        <w:rPr>
          <w:rFonts w:ascii="Times New Roman" w:cs="Times New Roman" w:eastAsia="Times New Roman" w:hAnsi="Times New Roman"/>
          <w:color w:val="0563c1"/>
          <w:sz w:val="20"/>
          <w:szCs w:val="20"/>
          <w:u w:val="single"/>
        </w:rPr>
      </w:pPr>
      <w:r w:rsidDel="00000000" w:rsidR="00000000" w:rsidRPr="00000000">
        <w:rPr>
          <w:rFonts w:ascii="Times New Roman" w:cs="Times New Roman" w:eastAsia="Times New Roman" w:hAnsi="Times New Roman"/>
          <w:color w:val="000000"/>
          <w:sz w:val="20"/>
          <w:szCs w:val="20"/>
          <w:rtl w:val="0"/>
        </w:rPr>
        <w:t xml:space="preserve">Jiménez-Escobedo, Manuel:  </w:t>
      </w:r>
      <w:hyperlink r:id="rId14">
        <w:r w:rsidDel="00000000" w:rsidR="00000000" w:rsidRPr="00000000">
          <w:rPr>
            <w:rFonts w:ascii="Times New Roman" w:cs="Times New Roman" w:eastAsia="Times New Roman" w:hAnsi="Times New Roman"/>
            <w:color w:val="0563c1"/>
            <w:sz w:val="20"/>
            <w:szCs w:val="20"/>
            <w:u w:val="single"/>
            <w:rtl w:val="0"/>
          </w:rPr>
          <w:t xml:space="preserve">mjjimenez@unjfsc.edu.pe</w:t>
        </w:r>
      </w:hyperlink>
      <w:r w:rsidDel="00000000" w:rsidR="00000000" w:rsidRPr="00000000">
        <w:rPr>
          <w:rFonts w:ascii="Times New Roman" w:cs="Times New Roman" w:eastAsia="Times New Roman" w:hAnsi="Times New Roman"/>
          <w:color w:val="0563c1"/>
          <w:sz w:val="20"/>
          <w:szCs w:val="20"/>
          <w:u w:val="single"/>
          <w:rtl w:val="0"/>
        </w:rPr>
        <w:t xml:space="preserve">  </w:t>
      </w:r>
    </w:p>
    <w:p w:rsidR="00000000" w:rsidDel="00000000" w:rsidP="00000000" w:rsidRDefault="00000000" w:rsidRPr="00000000" w14:paraId="00000008">
      <w:pPr>
        <w:tabs>
          <w:tab w:val="left" w:leader="none" w:pos="360"/>
        </w:tabs>
        <w:spacing w:after="8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ORCID 0000-0002-6042-2358. </w:t>
      </w:r>
    </w:p>
    <w:p w:rsidR="00000000" w:rsidDel="00000000" w:rsidP="00000000" w:rsidRDefault="00000000" w:rsidRPr="00000000" w14:paraId="00000009">
      <w:pPr>
        <w:tabs>
          <w:tab w:val="left" w:leader="none" w:pos="360"/>
        </w:tabs>
        <w:spacing w:after="8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Departamento Académico de Ingeniería Química y Metalúrgica, Universidad Nacional José Faustino Sánchez Carrión; Av. Mercedes Indacochea Nº 600, Huacho, Lima-Perú</w:t>
      </w:r>
    </w:p>
    <w:p w:rsidR="00000000" w:rsidDel="00000000" w:rsidP="00000000" w:rsidRDefault="00000000" w:rsidRPr="00000000" w14:paraId="0000000A">
      <w:pPr>
        <w:tabs>
          <w:tab w:val="left" w:leader="none" w:pos="360"/>
        </w:tabs>
        <w:spacing w:after="80" w:line="240" w:lineRule="auto"/>
        <w:rPr>
          <w:rFonts w:ascii="Times New Roman" w:cs="Times New Roman" w:eastAsia="Times New Roman" w:hAnsi="Times New Roman"/>
          <w:color w:val="0563c1"/>
          <w:sz w:val="20"/>
          <w:szCs w:val="20"/>
          <w:u w:val="single"/>
        </w:rPr>
      </w:pPr>
      <w:r w:rsidDel="00000000" w:rsidR="00000000" w:rsidRPr="00000000">
        <w:rPr>
          <w:rFonts w:ascii="Times New Roman" w:cs="Times New Roman" w:eastAsia="Times New Roman" w:hAnsi="Times New Roman"/>
          <w:color w:val="000000"/>
          <w:sz w:val="20"/>
          <w:szCs w:val="20"/>
          <w:rtl w:val="0"/>
        </w:rPr>
        <w:t xml:space="preserve">Palomino-Infante, Alfredo: </w:t>
      </w:r>
      <w:hyperlink r:id="rId15">
        <w:r w:rsidDel="00000000" w:rsidR="00000000" w:rsidRPr="00000000">
          <w:rPr>
            <w:rFonts w:ascii="Times New Roman" w:cs="Times New Roman" w:eastAsia="Times New Roman" w:hAnsi="Times New Roman"/>
            <w:color w:val="0563c1"/>
            <w:sz w:val="20"/>
            <w:szCs w:val="20"/>
            <w:u w:val="single"/>
            <w:rtl w:val="0"/>
          </w:rPr>
          <w:t xml:space="preserve">rpalominoi@gmail.com</w:t>
        </w:r>
      </w:hyperlink>
      <w:r w:rsidDel="00000000" w:rsidR="00000000" w:rsidRPr="00000000">
        <w:rPr>
          <w:rtl w:val="0"/>
        </w:rPr>
      </w:r>
    </w:p>
    <w:p w:rsidR="00000000" w:rsidDel="00000000" w:rsidP="00000000" w:rsidRDefault="00000000" w:rsidRPr="00000000" w14:paraId="0000000B">
      <w:pPr>
        <w:tabs>
          <w:tab w:val="left" w:leader="none" w:pos="360"/>
        </w:tabs>
        <w:spacing w:after="8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ORCID 0000-0002-6453-586X. </w:t>
      </w:r>
    </w:p>
    <w:p w:rsidR="00000000" w:rsidDel="00000000" w:rsidP="00000000" w:rsidRDefault="00000000" w:rsidRPr="00000000" w14:paraId="0000000C">
      <w:pPr>
        <w:tabs>
          <w:tab w:val="left" w:leader="none" w:pos="360"/>
        </w:tabs>
        <w:spacing w:after="8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Departamento Académico de Procesos, Facultad de Química e Ingeniería Química, Universidad Nacional Mayor de San Marcos; Av. Venezuela s/n, Ciudad Universitaria, Lima-Perú.  </w:t>
      </w:r>
    </w:p>
    <w:p w:rsidR="00000000" w:rsidDel="00000000" w:rsidP="00000000" w:rsidRDefault="00000000" w:rsidRPr="00000000" w14:paraId="0000000D">
      <w:pPr>
        <w:tabs>
          <w:tab w:val="left" w:leader="none" w:pos="360"/>
        </w:tabs>
        <w:spacing w:after="8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Orbegoso-López, José:  </w:t>
      </w:r>
      <w:hyperlink r:id="rId16">
        <w:r w:rsidDel="00000000" w:rsidR="00000000" w:rsidRPr="00000000">
          <w:rPr>
            <w:rFonts w:ascii="Times New Roman" w:cs="Times New Roman" w:eastAsia="Times New Roman" w:hAnsi="Times New Roman"/>
            <w:color w:val="0563c1"/>
            <w:sz w:val="20"/>
            <w:szCs w:val="20"/>
            <w:u w:val="single"/>
            <w:rtl w:val="0"/>
          </w:rPr>
          <w:t xml:space="preserve">jorbegoso@unjfsc.edu.pe</w:t>
        </w:r>
      </w:hyperlink>
      <w:r w:rsidDel="00000000" w:rsidR="00000000" w:rsidRPr="00000000">
        <w:rPr>
          <w:rtl w:val="0"/>
        </w:rPr>
      </w:r>
    </w:p>
    <w:p w:rsidR="00000000" w:rsidDel="00000000" w:rsidP="00000000" w:rsidRDefault="00000000" w:rsidRPr="00000000" w14:paraId="0000000E">
      <w:pPr>
        <w:tabs>
          <w:tab w:val="left" w:leader="none" w:pos="360"/>
        </w:tabs>
        <w:spacing w:after="8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ORCID 0000-0003-4866-3404.  </w:t>
      </w:r>
    </w:p>
    <w:p w:rsidR="00000000" w:rsidDel="00000000" w:rsidP="00000000" w:rsidRDefault="00000000" w:rsidRPr="00000000" w14:paraId="0000000F">
      <w:pPr>
        <w:tabs>
          <w:tab w:val="left" w:leader="none" w:pos="360"/>
        </w:tabs>
        <w:spacing w:after="8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Departamento Académico de Ingeniería Química y Metalúrgica, Universidad Nacional José Faustino Sánchez Carrión; Av. Mercedes Indacochea Nº 600, Huacho, Lima-Perú</w:t>
      </w:r>
    </w:p>
    <w:p w:rsidR="00000000" w:rsidDel="00000000" w:rsidP="00000000" w:rsidRDefault="00000000" w:rsidRPr="00000000" w14:paraId="00000010">
      <w:pPr>
        <w:tabs>
          <w:tab w:val="left" w:leader="none" w:pos="360"/>
        </w:tabs>
        <w:spacing w:after="8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Castillo, Augusto: </w:t>
      </w:r>
      <w:hyperlink r:id="rId17">
        <w:r w:rsidDel="00000000" w:rsidR="00000000" w:rsidRPr="00000000">
          <w:rPr>
            <w:rFonts w:ascii="Times New Roman" w:cs="Times New Roman" w:eastAsia="Times New Roman" w:hAnsi="Times New Roman"/>
            <w:color w:val="0563c1"/>
            <w:sz w:val="20"/>
            <w:szCs w:val="20"/>
            <w:u w:val="single"/>
            <w:rtl w:val="0"/>
          </w:rPr>
          <w:t xml:space="preserve">acastillo@uns.edu.pe</w:t>
        </w:r>
      </w:hyperlink>
      <w:r w:rsidDel="00000000" w:rsidR="00000000" w:rsidRPr="00000000">
        <w:rPr>
          <w:rtl w:val="0"/>
        </w:rPr>
      </w:r>
    </w:p>
    <w:p w:rsidR="00000000" w:rsidDel="00000000" w:rsidP="00000000" w:rsidRDefault="00000000" w:rsidRPr="00000000" w14:paraId="00000011">
      <w:pPr>
        <w:tabs>
          <w:tab w:val="left" w:leader="none" w:pos="360"/>
        </w:tabs>
        <w:spacing w:after="4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ORCID 0000-0001-9237-8542.  </w:t>
      </w:r>
    </w:p>
    <w:p w:rsidR="00000000" w:rsidDel="00000000" w:rsidP="00000000" w:rsidRDefault="00000000" w:rsidRPr="00000000" w14:paraId="00000012">
      <w:pPr>
        <w:tabs>
          <w:tab w:val="left" w:leader="none" w:pos="360"/>
        </w:tabs>
        <w:spacing w:after="4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Departamento Académico de Agroindustria y Agronomía, Universidad Nacional del Santa; Av. Universitarias/n Urb. Bellamar, Nuevo Chimbote, Ancash-Perú.  </w:t>
      </w:r>
    </w:p>
    <w:p w:rsidR="00000000" w:rsidDel="00000000" w:rsidP="00000000" w:rsidRDefault="00000000" w:rsidRPr="00000000" w14:paraId="00000013">
      <w:pPr>
        <w:tabs>
          <w:tab w:val="left" w:leader="none" w:pos="360"/>
        </w:tabs>
        <w:spacing w:after="60" w:line="240" w:lineRule="auto"/>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14">
      <w:pPr>
        <w:tabs>
          <w:tab w:val="left" w:leader="none" w:pos="360"/>
        </w:tabs>
        <w:spacing w:after="4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5">
      <w:pPr>
        <w:tabs>
          <w:tab w:val="left" w:leader="none" w:pos="360"/>
        </w:tabs>
        <w:spacing w:after="60" w:line="48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6">
      <w:pPr>
        <w:tabs>
          <w:tab w:val="left" w:leader="none" w:pos="360"/>
        </w:tabs>
        <w:spacing w:after="60" w:line="48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7">
      <w:pPr>
        <w:tabs>
          <w:tab w:val="left" w:leader="none" w:pos="360"/>
        </w:tabs>
        <w:spacing w:after="60" w:line="48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8">
      <w:pPr>
        <w:tabs>
          <w:tab w:val="left" w:leader="none" w:pos="360"/>
        </w:tabs>
        <w:spacing w:after="60" w:line="48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9">
      <w:pPr>
        <w:tabs>
          <w:tab w:val="left" w:leader="none" w:pos="360"/>
        </w:tabs>
        <w:spacing w:after="60" w:line="48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A">
      <w:pPr>
        <w:tabs>
          <w:tab w:val="left" w:leader="none" w:pos="360"/>
        </w:tabs>
        <w:spacing w:after="60" w:line="48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B">
      <w:pPr>
        <w:tabs>
          <w:tab w:val="left" w:leader="none" w:pos="360"/>
        </w:tabs>
        <w:spacing w:after="60" w:line="48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C">
      <w:pPr>
        <w:tabs>
          <w:tab w:val="left" w:leader="none" w:pos="360"/>
        </w:tabs>
        <w:spacing w:after="120" w:line="480" w:lineRule="auto"/>
        <w:jc w:val="center"/>
        <w:rPr>
          <w:rFonts w:ascii="Times New Roman" w:cs="Times New Roman" w:eastAsia="Times New Roman" w:hAnsi="Times New Roman"/>
          <w:b w:val="1"/>
          <w:i w:val="1"/>
          <w:color w:val="201f1e"/>
          <w:highlight w:val="white"/>
        </w:rPr>
      </w:pPr>
      <w:r w:rsidDel="00000000" w:rsidR="00000000" w:rsidRPr="00000000">
        <w:rPr>
          <w:rFonts w:ascii="Times New Roman" w:cs="Times New Roman" w:eastAsia="Times New Roman" w:hAnsi="Times New Roman"/>
          <w:b w:val="1"/>
          <w:color w:val="201f1e"/>
          <w:highlight w:val="white"/>
          <w:rtl w:val="0"/>
        </w:rPr>
        <w:t xml:space="preserve">El flujo pulsante de vapor: tecnología ecoamigable para la extracción del aceite esencial de cáscaras de </w:t>
      </w:r>
      <w:r w:rsidDel="00000000" w:rsidR="00000000" w:rsidRPr="00000000">
        <w:rPr>
          <w:rFonts w:ascii="Times New Roman" w:cs="Times New Roman" w:eastAsia="Times New Roman" w:hAnsi="Times New Roman"/>
          <w:b w:val="1"/>
          <w:i w:val="1"/>
          <w:color w:val="201f1e"/>
          <w:highlight w:val="white"/>
          <w:rtl w:val="0"/>
        </w:rPr>
        <w:t xml:space="preserve">Citrus sinensis Osbeck</w:t>
      </w:r>
      <w:r w:rsidDel="00000000" w:rsidR="00000000" w:rsidRPr="00000000">
        <w:rPr>
          <w:rFonts w:ascii="Times New Roman" w:cs="Times New Roman" w:eastAsia="Times New Roman" w:hAnsi="Times New Roman"/>
          <w:b w:val="1"/>
          <w:color w:val="201f1e"/>
          <w:highlight w:val="white"/>
          <w:rtl w:val="0"/>
        </w:rPr>
        <w:t xml:space="preserve"> </w:t>
      </w:r>
      <w:r w:rsidDel="00000000" w:rsidR="00000000" w:rsidRPr="00000000">
        <w:rPr>
          <w:rtl w:val="0"/>
        </w:rPr>
      </w:r>
    </w:p>
    <w:p w:rsidR="00000000" w:rsidDel="00000000" w:rsidP="00000000" w:rsidRDefault="00000000" w:rsidRPr="00000000" w14:paraId="0000001D">
      <w:pPr>
        <w:tabs>
          <w:tab w:val="left" w:leader="none" w:pos="360"/>
        </w:tabs>
        <w:spacing w:after="120" w:line="48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Manuel Jimenez-Escobedo</w:t>
      </w:r>
      <w:r w:rsidDel="00000000" w:rsidR="00000000" w:rsidRPr="00000000">
        <w:rPr>
          <w:rFonts w:ascii="Times New Roman" w:cs="Times New Roman" w:eastAsia="Times New Roman" w:hAnsi="Times New Roman"/>
          <w:color w:val="000000"/>
          <w:vertAlign w:val="superscript"/>
        </w:rPr>
        <w:footnoteReference w:customMarkFollows="0" w:id="0"/>
      </w:r>
      <w:r w:rsidDel="00000000" w:rsidR="00000000" w:rsidRPr="00000000">
        <w:rPr>
          <w:rFonts w:ascii="Times New Roman" w:cs="Times New Roman" w:eastAsia="Times New Roman" w:hAnsi="Times New Roman"/>
          <w:color w:val="000000"/>
          <w:rtl w:val="0"/>
        </w:rPr>
        <w:t xml:space="preserve">, Alfredo Palomino-Infante</w:t>
      </w:r>
      <w:r w:rsidDel="00000000" w:rsidR="00000000" w:rsidRPr="00000000">
        <w:rPr>
          <w:rFonts w:ascii="Times New Roman" w:cs="Times New Roman" w:eastAsia="Times New Roman" w:hAnsi="Times New Roman"/>
          <w:color w:val="000000"/>
          <w:vertAlign w:val="superscript"/>
        </w:rPr>
        <w:footnoteReference w:customMarkFollows="0" w:id="1"/>
      </w:r>
      <w:r w:rsidDel="00000000" w:rsidR="00000000" w:rsidRPr="00000000">
        <w:rPr>
          <w:rFonts w:ascii="Times New Roman" w:cs="Times New Roman" w:eastAsia="Times New Roman" w:hAnsi="Times New Roman"/>
          <w:color w:val="000000"/>
          <w:rtl w:val="0"/>
        </w:rPr>
        <w:t xml:space="preserve">, José S. Orbegoso-López</w:t>
      </w:r>
      <w:r w:rsidDel="00000000" w:rsidR="00000000" w:rsidRPr="00000000">
        <w:rPr>
          <w:rFonts w:ascii="Times New Roman" w:cs="Times New Roman" w:eastAsia="Times New Roman" w:hAnsi="Times New Roman"/>
          <w:color w:val="000000"/>
          <w:vertAlign w:val="superscript"/>
        </w:rPr>
        <w:footnoteReference w:customMarkFollows="0" w:id="2"/>
      </w:r>
      <w:r w:rsidDel="00000000" w:rsidR="00000000" w:rsidRPr="00000000">
        <w:rPr>
          <w:rFonts w:ascii="Times New Roman" w:cs="Times New Roman" w:eastAsia="Times New Roman" w:hAnsi="Times New Roman"/>
          <w:color w:val="000000"/>
          <w:rtl w:val="0"/>
        </w:rPr>
        <w:t xml:space="preserve">*, Augusto Castillo</w:t>
      </w:r>
      <w:r w:rsidDel="00000000" w:rsidR="00000000" w:rsidRPr="00000000">
        <w:rPr>
          <w:rFonts w:ascii="Times New Roman" w:cs="Times New Roman" w:eastAsia="Times New Roman" w:hAnsi="Times New Roman"/>
          <w:color w:val="000000"/>
          <w:vertAlign w:val="superscript"/>
        </w:rPr>
        <w:footnoteReference w:customMarkFollows="0" w:id="3"/>
      </w:r>
      <w:r w:rsidDel="00000000" w:rsidR="00000000" w:rsidRPr="00000000">
        <w:rPr>
          <w:rtl w:val="0"/>
        </w:rPr>
      </w:r>
    </w:p>
    <w:p w:rsidR="00000000" w:rsidDel="00000000" w:rsidP="00000000" w:rsidRDefault="00000000" w:rsidRPr="00000000" w14:paraId="0000001E">
      <w:pPr>
        <w:shd w:fill="ffffff" w:val="clear"/>
        <w:spacing w:after="120" w:line="48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Resumen</w:t>
      </w:r>
      <w:r w:rsidDel="00000000" w:rsidR="00000000" w:rsidRPr="00000000">
        <w:rPr>
          <w:rtl w:val="0"/>
        </w:rPr>
      </w:r>
    </w:p>
    <w:p w:rsidR="00000000" w:rsidDel="00000000" w:rsidP="00000000" w:rsidRDefault="00000000" w:rsidRPr="00000000" w14:paraId="0000001F">
      <w:pPr>
        <w:shd w:fill="ffffff" w:val="clear"/>
        <w:spacing w:after="120" w:line="480" w:lineRule="auto"/>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i w:val="1"/>
          <w:rtl w:val="0"/>
        </w:rPr>
        <w:t xml:space="preserve">Objetivo</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aplicar el flujo pulsado de vapor a una matriz vegetal, constituida por cáscaras de naranja (</w:t>
      </w:r>
      <w:r w:rsidDel="00000000" w:rsidR="00000000" w:rsidRPr="00000000">
        <w:rPr>
          <w:rFonts w:ascii="Times New Roman" w:cs="Times New Roman" w:eastAsia="Times New Roman" w:hAnsi="Times New Roman"/>
          <w:i w:val="1"/>
          <w:rtl w:val="0"/>
        </w:rPr>
        <w:t xml:space="preserve">Citrus sinensis</w:t>
      </w:r>
      <w:r w:rsidDel="00000000" w:rsidR="00000000" w:rsidRPr="00000000">
        <w:rPr>
          <w:rFonts w:ascii="Times New Roman" w:cs="Times New Roman" w:eastAsia="Times New Roman" w:hAnsi="Times New Roman"/>
          <w:rtl w:val="0"/>
        </w:rPr>
        <w:t xml:space="preserve">) para extraer el aceite esencial y evaluar comparativamente los resultados. </w:t>
      </w:r>
      <w:r w:rsidDel="00000000" w:rsidR="00000000" w:rsidRPr="00000000">
        <w:rPr>
          <w:rFonts w:ascii="Times New Roman" w:cs="Times New Roman" w:eastAsia="Times New Roman" w:hAnsi="Times New Roman"/>
          <w:i w:val="1"/>
          <w:rtl w:val="0"/>
        </w:rPr>
        <w:t xml:space="preserve">Metodología</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Se utilizó un equipo experimental de acero inoxidable y escala banco, fundamentado en la intensificación de procesos, posee accesorios e instrumentación pertinente, habilitado para realizar el flujo pulsante de vapor; que cumple los requerimientos de seguridad operacional.  </w:t>
      </w:r>
      <w:r w:rsidDel="00000000" w:rsidR="00000000" w:rsidRPr="00000000">
        <w:rPr>
          <w:rFonts w:ascii="Times New Roman" w:cs="Times New Roman" w:eastAsia="Times New Roman" w:hAnsi="Times New Roman"/>
          <w:i w:val="1"/>
          <w:rtl w:val="0"/>
        </w:rPr>
        <w:t xml:space="preserve">Resultados</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El aceite esencial de naranja, extraído con flujo pulsado de vapor, es de muy buena calidad, ligeramente viscoso, débilmente amarillo, olor intenso agradable y astringente.  Mediante GC-MS se identificó entre 22 y 28 especies componentes. El mejor resultado experimental alcanzado fue de 6,96 % (g-aceite/g-materiaSeca) al procesar un lote de 3,9 kg de matriz vegetal en 18 minutos, con una composición global de: terpenos 98,0%, terpenoides 1,14%, y 0,86% de compuestos oxigenados; los componentes más relevantes son: limoneno 92,64 %, β-mirceno 3,3%, α-pineno 0,95%, β-linalol 0,74%, especies restantes identificadas 2,33 % y las especies no identificadas 0,04%.  </w:t>
      </w:r>
      <w:r w:rsidDel="00000000" w:rsidR="00000000" w:rsidRPr="00000000">
        <w:rPr>
          <w:rFonts w:ascii="Times New Roman" w:cs="Times New Roman" w:eastAsia="Times New Roman" w:hAnsi="Times New Roman"/>
          <w:i w:val="1"/>
          <w:rtl w:val="0"/>
        </w:rPr>
        <w:t xml:space="preserve">Conclusiones</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el flujo pulsado de vapor devela que es una tecnología de separación intensificada, limpia y con alto rendimiento, que puede exitosamente sustituir a la hidroextracción por arrastre con flujo continuo de vapor y otros métodos inherentes de extracción de aceites esenciales; realizado en menor tiempo y con ahorro de energía. </w:t>
      </w:r>
    </w:p>
    <w:p w:rsidR="00000000" w:rsidDel="00000000" w:rsidP="00000000" w:rsidRDefault="00000000" w:rsidRPr="00000000" w14:paraId="00000020">
      <w:pPr>
        <w:shd w:fill="ffffff" w:val="clear"/>
        <w:spacing w:after="12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Palabras clave</w:t>
      </w:r>
      <w:r w:rsidDel="00000000" w:rsidR="00000000" w:rsidRPr="00000000">
        <w:rPr>
          <w:rFonts w:ascii="Times New Roman" w:cs="Times New Roman" w:eastAsia="Times New Roman" w:hAnsi="Times New Roman"/>
          <w:b w:val="1"/>
          <w:rtl w:val="0"/>
        </w:rPr>
        <w:t xml:space="preserve">:</w:t>
      </w:r>
      <w:r w:rsidDel="00000000" w:rsidR="00000000" w:rsidRPr="00000000">
        <w:rPr>
          <w:rFonts w:ascii="Times New Roman" w:cs="Times New Roman" w:eastAsia="Times New Roman" w:hAnsi="Times New Roman"/>
          <w:rtl w:val="0"/>
        </w:rPr>
        <w:t xml:space="preserve"> matriz vegetal, proceso intensificado; escala banco; terpeno; terpenoides; limoneno.</w:t>
      </w:r>
    </w:p>
    <w:p w:rsidR="00000000" w:rsidDel="00000000" w:rsidP="00000000" w:rsidRDefault="00000000" w:rsidRPr="00000000" w14:paraId="00000021">
      <w:pPr>
        <w:shd w:fill="ffffff" w:val="clear"/>
        <w:spacing w:after="120" w:line="480" w:lineRule="auto"/>
        <w:jc w:val="both"/>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Abstract</w:t>
      </w:r>
    </w:p>
    <w:p w:rsidR="00000000" w:rsidDel="00000000" w:rsidP="00000000" w:rsidRDefault="00000000" w:rsidRPr="00000000" w14:paraId="00000022">
      <w:pPr>
        <w:shd w:fill="ffffff" w:val="clear"/>
        <w:spacing w:after="120" w:line="48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i w:val="1"/>
          <w:color w:val="000000"/>
          <w:rtl w:val="0"/>
        </w:rPr>
        <w:t xml:space="preserve">Objective</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rtl w:val="0"/>
        </w:rPr>
        <w:t xml:space="preserve">T</w:t>
      </w:r>
      <w:r w:rsidDel="00000000" w:rsidR="00000000" w:rsidRPr="00000000">
        <w:rPr>
          <w:rFonts w:ascii="Times New Roman" w:cs="Times New Roman" w:eastAsia="Times New Roman" w:hAnsi="Times New Roman"/>
          <w:color w:val="000000"/>
          <w:rtl w:val="0"/>
        </w:rPr>
        <w:t xml:space="preserve">o extract the essential oil </w:t>
      </w:r>
      <w:r w:rsidDel="00000000" w:rsidR="00000000" w:rsidRPr="00000000">
        <w:rPr>
          <w:rFonts w:ascii="Times New Roman" w:cs="Times New Roman" w:eastAsia="Times New Roman" w:hAnsi="Times New Roman"/>
          <w:rtl w:val="0"/>
        </w:rPr>
        <w:t xml:space="preserve">of orange peels (</w:t>
      </w:r>
      <w:r w:rsidDel="00000000" w:rsidR="00000000" w:rsidRPr="00000000">
        <w:rPr>
          <w:rFonts w:ascii="Times New Roman" w:cs="Times New Roman" w:eastAsia="Times New Roman" w:hAnsi="Times New Roman"/>
          <w:i w:val="1"/>
          <w:rtl w:val="0"/>
        </w:rPr>
        <w:t xml:space="preserve">Citrus sinensis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000000"/>
          <w:rtl w:val="0"/>
        </w:rPr>
        <w:t xml:space="preserve">with </w:t>
      </w:r>
      <w:r w:rsidDel="00000000" w:rsidR="00000000" w:rsidRPr="00000000">
        <w:rPr>
          <w:rFonts w:ascii="Times New Roman" w:cs="Times New Roman" w:eastAsia="Times New Roman" w:hAnsi="Times New Roman"/>
          <w:rtl w:val="0"/>
        </w:rPr>
        <w:t xml:space="preserve">the pulsed steam flow to compare</w:t>
      </w:r>
      <w:r w:rsidDel="00000000" w:rsidR="00000000" w:rsidRPr="00000000">
        <w:rPr>
          <w:rFonts w:ascii="Times New Roman" w:cs="Times New Roman" w:eastAsia="Times New Roman" w:hAnsi="Times New Roman"/>
          <w:color w:val="000000"/>
          <w:rtl w:val="0"/>
        </w:rPr>
        <w:t xml:space="preserve"> the results to </w:t>
      </w:r>
      <w:r w:rsidDel="00000000" w:rsidR="00000000" w:rsidRPr="00000000">
        <w:rPr>
          <w:rFonts w:ascii="Times New Roman" w:cs="Times New Roman" w:eastAsia="Times New Roman" w:hAnsi="Times New Roman"/>
          <w:rtl w:val="0"/>
        </w:rPr>
        <w:t xml:space="preserve">other inherent methods</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color w:val="000000"/>
          <w:rtl w:val="0"/>
        </w:rPr>
        <w:t xml:space="preserve">Methodology</w:t>
      </w:r>
      <w:r w:rsidDel="00000000" w:rsidR="00000000" w:rsidRPr="00000000">
        <w:rPr>
          <w:rFonts w:ascii="Times New Roman" w:cs="Times New Roman" w:eastAsia="Times New Roman" w:hAnsi="Times New Roman"/>
          <w:color w:val="000000"/>
          <w:rtl w:val="0"/>
        </w:rPr>
        <w:t xml:space="preserve">: A bench scale stainless steel experimental unit was used, based on the intensification of processes, with accessories and pertinent instrumentation, enabled to perform the pulsed steam flow; it complies with the operational safety requirements.  </w:t>
      </w:r>
      <w:r w:rsidDel="00000000" w:rsidR="00000000" w:rsidRPr="00000000">
        <w:rPr>
          <w:rFonts w:ascii="Times New Roman" w:cs="Times New Roman" w:eastAsia="Times New Roman" w:hAnsi="Times New Roman"/>
          <w:i w:val="1"/>
          <w:color w:val="000000"/>
          <w:rtl w:val="0"/>
        </w:rPr>
        <w:t xml:space="preserve">Results</w:t>
      </w:r>
      <w:r w:rsidDel="00000000" w:rsidR="00000000" w:rsidRPr="00000000">
        <w:rPr>
          <w:rFonts w:ascii="Times New Roman" w:cs="Times New Roman" w:eastAsia="Times New Roman" w:hAnsi="Times New Roman"/>
          <w:color w:val="000000"/>
          <w:rtl w:val="0"/>
        </w:rPr>
        <w:t xml:space="preserve">: The orange essential oil, extracted with </w:t>
      </w:r>
      <w:r w:rsidDel="00000000" w:rsidR="00000000" w:rsidRPr="00000000">
        <w:rPr>
          <w:rFonts w:ascii="Times New Roman" w:cs="Times New Roman" w:eastAsia="Times New Roman" w:hAnsi="Times New Roman"/>
          <w:rtl w:val="0"/>
        </w:rPr>
        <w:t xml:space="preserve">the </w:t>
      </w:r>
      <w:r w:rsidDel="00000000" w:rsidR="00000000" w:rsidRPr="00000000">
        <w:rPr>
          <w:rFonts w:ascii="Times New Roman" w:cs="Times New Roman" w:eastAsia="Times New Roman" w:hAnsi="Times New Roman"/>
          <w:color w:val="000000"/>
          <w:rtl w:val="0"/>
        </w:rPr>
        <w:t xml:space="preserve">pulsed steam flow</w:t>
      </w:r>
      <w:r w:rsidDel="00000000" w:rsidR="00000000" w:rsidRPr="00000000">
        <w:rPr>
          <w:rFonts w:ascii="Times New Roman" w:cs="Times New Roman" w:eastAsia="Times New Roman" w:hAnsi="Times New Roman"/>
          <w:rtl w:val="0"/>
        </w:rPr>
        <w:t xml:space="preserve"> wa</w:t>
      </w:r>
      <w:r w:rsidDel="00000000" w:rsidR="00000000" w:rsidRPr="00000000">
        <w:rPr>
          <w:rFonts w:ascii="Times New Roman" w:cs="Times New Roman" w:eastAsia="Times New Roman" w:hAnsi="Times New Roman"/>
          <w:color w:val="000000"/>
          <w:rtl w:val="0"/>
        </w:rPr>
        <w:t xml:space="preserve">s of good quality, slightly viscous, weakly yellow, </w:t>
      </w:r>
      <w:r w:rsidDel="00000000" w:rsidR="00000000" w:rsidRPr="00000000">
        <w:rPr>
          <w:rFonts w:ascii="Times New Roman" w:cs="Times New Roman" w:eastAsia="Times New Roman" w:hAnsi="Times New Roman"/>
          <w:rtl w:val="0"/>
        </w:rPr>
        <w:t xml:space="preserve">with a </w:t>
      </w:r>
      <w:r w:rsidDel="00000000" w:rsidR="00000000" w:rsidRPr="00000000">
        <w:rPr>
          <w:rFonts w:ascii="Times New Roman" w:cs="Times New Roman" w:eastAsia="Times New Roman" w:hAnsi="Times New Roman"/>
          <w:color w:val="000000"/>
          <w:rtl w:val="0"/>
        </w:rPr>
        <w:t xml:space="preserve">pleasant intense odor and astringent.  Between 22 and 28 component species were identified by GC-MS. The best experimental result achieved was 6.96 % (g-oil/g-dry matter) when processing a 3.9 kg batch of plant matrix in 18 minutes, with an overall composition of 98.0% terpenes, 1.14% terpenoids, and 0.86% oxygenated compounds; the most relevant components are: limonene 92.64 %, β-myrcene 3.3%, α-pinene 0.95%, β-linalool 0.74%, remaining identified species 2.33 % and unidentified species 0.04%.  </w:t>
      </w:r>
      <w:r w:rsidDel="00000000" w:rsidR="00000000" w:rsidRPr="00000000">
        <w:rPr>
          <w:rFonts w:ascii="Times New Roman" w:cs="Times New Roman" w:eastAsia="Times New Roman" w:hAnsi="Times New Roman"/>
          <w:i w:val="1"/>
          <w:color w:val="000000"/>
          <w:rtl w:val="0"/>
        </w:rPr>
        <w:t xml:space="preserve">Conclusions</w:t>
      </w:r>
      <w:r w:rsidDel="00000000" w:rsidR="00000000" w:rsidRPr="00000000">
        <w:rPr>
          <w:rFonts w:ascii="Times New Roman" w:cs="Times New Roman" w:eastAsia="Times New Roman" w:hAnsi="Times New Roman"/>
          <w:color w:val="000000"/>
          <w:rtl w:val="0"/>
        </w:rPr>
        <w:t xml:space="preserve">: pulsed steam flow is an intensified, clean and high</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000000"/>
          <w:rtl w:val="0"/>
        </w:rPr>
        <w:t xml:space="preserve">performance separation technology, which can successfully replace continuous steam flow entrainment </w:t>
      </w:r>
      <w:r w:rsidDel="00000000" w:rsidR="00000000" w:rsidRPr="00000000">
        <w:rPr>
          <w:rFonts w:ascii="Times New Roman" w:cs="Times New Roman" w:eastAsia="Times New Roman" w:hAnsi="Times New Roman"/>
          <w:rtl w:val="0"/>
        </w:rPr>
        <w:t xml:space="preserve">hydro extraction</w:t>
      </w:r>
      <w:r w:rsidDel="00000000" w:rsidR="00000000" w:rsidRPr="00000000">
        <w:rPr>
          <w:rFonts w:ascii="Times New Roman" w:cs="Times New Roman" w:eastAsia="Times New Roman" w:hAnsi="Times New Roman"/>
          <w:color w:val="000000"/>
          <w:rtl w:val="0"/>
        </w:rPr>
        <w:t xml:space="preserve"> and other inherent methods of essential oil extraction; performed in less time and with energy savings.</w:t>
      </w:r>
    </w:p>
    <w:p w:rsidR="00000000" w:rsidDel="00000000" w:rsidP="00000000" w:rsidRDefault="00000000" w:rsidRPr="00000000" w14:paraId="00000023">
      <w:pPr>
        <w:shd w:fill="ffffff" w:val="clear"/>
        <w:spacing w:after="120" w:line="48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i w:val="1"/>
          <w:color w:val="000000"/>
          <w:rtl w:val="0"/>
        </w:rPr>
        <w:t xml:space="preserve">Keywords</w:t>
      </w:r>
      <w:r w:rsidDel="00000000" w:rsidR="00000000" w:rsidRPr="00000000">
        <w:rPr>
          <w:rFonts w:ascii="Times New Roman" w:cs="Times New Roman" w:eastAsia="Times New Roman" w:hAnsi="Times New Roman"/>
          <w:b w:val="1"/>
          <w:color w:val="000000"/>
          <w:rtl w:val="0"/>
        </w:rPr>
        <w:t xml:space="preserve">:</w:t>
      </w:r>
      <w:r w:rsidDel="00000000" w:rsidR="00000000" w:rsidRPr="00000000">
        <w:rPr>
          <w:rFonts w:ascii="Times New Roman" w:cs="Times New Roman" w:eastAsia="Times New Roman" w:hAnsi="Times New Roman"/>
          <w:color w:val="000000"/>
          <w:rtl w:val="0"/>
        </w:rPr>
        <w:t xml:space="preserve"> vegetal matrix; intensified process; bench scale; terpene; terpenoids; limonene</w:t>
      </w:r>
    </w:p>
    <w:p w:rsidR="00000000" w:rsidDel="00000000" w:rsidP="00000000" w:rsidRDefault="00000000" w:rsidRPr="00000000" w14:paraId="00000024">
      <w:pPr>
        <w:spacing w:after="120" w:line="240" w:lineRule="auto"/>
        <w:rPr>
          <w:rFonts w:ascii="Times New Roman" w:cs="Times New Roman" w:eastAsia="Times New Roman" w:hAnsi="Times New Roman"/>
          <w:color w:val="000000"/>
          <w:sz w:val="2"/>
          <w:szCs w:val="2"/>
        </w:rPr>
      </w:pPr>
      <w:bookmarkStart w:colFirst="0" w:colLast="0" w:name="_heading=h.30j0zll" w:id="1"/>
      <w:bookmarkEnd w:id="1"/>
      <w:r w:rsidDel="00000000" w:rsidR="00000000" w:rsidRPr="00000000">
        <w:rPr>
          <w:rtl w:val="0"/>
        </w:rPr>
      </w:r>
    </w:p>
    <w:p w:rsidR="00000000" w:rsidDel="00000000" w:rsidP="00000000" w:rsidRDefault="00000000" w:rsidRPr="00000000" w14:paraId="00000025">
      <w:pPr>
        <w:tabs>
          <w:tab w:val="left" w:leader="none" w:pos="0"/>
        </w:tabs>
        <w:spacing w:after="120" w:line="48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rtl w:val="0"/>
        </w:rPr>
        <w:t xml:space="preserve">Introducción </w:t>
      </w:r>
      <w:r w:rsidDel="00000000" w:rsidR="00000000" w:rsidRPr="00000000">
        <w:rPr>
          <w:rtl w:val="0"/>
        </w:rPr>
      </w:r>
    </w:p>
    <w:p w:rsidR="00000000" w:rsidDel="00000000" w:rsidP="00000000" w:rsidRDefault="00000000" w:rsidRPr="00000000" w14:paraId="00000026">
      <w:pPr>
        <w:tabs>
          <w:tab w:val="left" w:leader="none" w:pos="0"/>
        </w:tabs>
        <w:spacing w:after="120" w:line="480" w:lineRule="auto"/>
        <w:ind w:hanging="720"/>
        <w:jc w:val="both"/>
        <w:rPr>
          <w:rFonts w:ascii="Times New Roman" w:cs="Times New Roman" w:eastAsia="Times New Roman" w:hAnsi="Times New Roman"/>
          <w:color w:val="000000"/>
        </w:rPr>
      </w:pPr>
      <w:bookmarkStart w:colFirst="0" w:colLast="0" w:name="_heading=h.1fob9te" w:id="2"/>
      <w:bookmarkEnd w:id="2"/>
      <w:r w:rsidDel="00000000" w:rsidR="00000000" w:rsidRPr="00000000">
        <w:rPr>
          <w:rFonts w:ascii="Times New Roman" w:cs="Times New Roman" w:eastAsia="Times New Roman" w:hAnsi="Times New Roman"/>
          <w:color w:val="000000"/>
          <w:rtl w:val="0"/>
        </w:rPr>
        <w:tab/>
        <w:tab/>
        <w:t xml:space="preserve">Actualmente, la contaminación ambiental es uno de los mayores problemas en el planeta; un caso fundamental está relacionado con la eliminación de las grandes cantidades de residuos producidos continuamente en la agroindustria y afines (Cho et al., 2020). Diversos estudios proponen implementar tecnologías viables y valorizar estos residuos cítricos, mejorando la gestión con un enfoque de biorrefinería para producir diversas sustancias naturales (Boukroufa et al., 2015; Hilali et al., 2019; Cho et al., 2020).  Los productos derivados a obtenerse son: pectina, aceite esencial, pigmentos, ácidos grasos, azúcares, flavonoides, enzimas, fibras, fertilizantes, sustratos para producir proteínas microbiana, entre otros (Gavahian et al., 2019; Farahmandfar et al., 2019-2020; Hilali et al., 2019; Yuan et al., 2019; Gaff et al., 2020; Razola et al., 2021; Singh et al., 2021; Khalid A., 2022; Shaw et al., 2023).</w:t>
      </w:r>
    </w:p>
    <w:p w:rsidR="00000000" w:rsidDel="00000000" w:rsidP="00000000" w:rsidRDefault="00000000" w:rsidRPr="00000000" w14:paraId="00000027">
      <w:pPr>
        <w:tabs>
          <w:tab w:val="left" w:leader="none" w:pos="0"/>
        </w:tabs>
        <w:spacing w:after="120" w:line="480" w:lineRule="auto"/>
        <w:jc w:val="both"/>
        <w:rPr>
          <w:rFonts w:ascii="Times New Roman" w:cs="Times New Roman" w:eastAsia="Times New Roman" w:hAnsi="Times New Roman"/>
          <w:color w:val="000000"/>
        </w:rPr>
      </w:pPr>
      <w:bookmarkStart w:colFirst="0" w:colLast="0" w:name="_heading=h.3znysh7" w:id="3"/>
      <w:bookmarkEnd w:id="3"/>
      <w:r w:rsidDel="00000000" w:rsidR="00000000" w:rsidRPr="00000000">
        <w:rPr>
          <w:rFonts w:ascii="Times New Roman" w:cs="Times New Roman" w:eastAsia="Times New Roman" w:hAnsi="Times New Roman"/>
          <w:color w:val="000000"/>
          <w:rtl w:val="0"/>
        </w:rPr>
        <w:tab/>
        <w:t xml:space="preserve">Un aceite esencial es una sustancia líquida de intenso aroma, mezcla multicomponentes de</w:t>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color w:val="000000"/>
          <w:rtl w:val="0"/>
        </w:rPr>
        <w:t xml:space="preserve">metabolitos volátiles, que pueden aislarse por extracción desde plantas aromáticas y poseen diferentes propiedades características según la especie vegetal de origen (Aissou et al., 2016; Shaw et al., 2020). Tienen creciente uso como insumo en la industria alimentaria, farmacéutica, cosmética y afines; como alternativa reemplazante de productos químicos sintéticos y disminuir sus efectos nocivos. Este compuesto bioactivo desempeña un papel vital en la salud humana por ser antioxidantes (Allaft et al., 2013; Gavahian et al., 2019).</w:t>
      </w:r>
    </w:p>
    <w:p w:rsidR="00000000" w:rsidDel="00000000" w:rsidP="00000000" w:rsidRDefault="00000000" w:rsidRPr="00000000" w14:paraId="00000028">
      <w:pPr>
        <w:tabs>
          <w:tab w:val="left" w:leader="none" w:pos="0"/>
        </w:tabs>
        <w:spacing w:after="120" w:line="480" w:lineRule="auto"/>
        <w:ind w:hanging="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ab/>
        <w:tab/>
        <w:t xml:space="preserve">Los aceites esenciales se obtienen mediante varias técnicas tales como: extracción soxhlet, hidroextracción, hidrodestilación por arrastre de vapor, prensado en frío, extracción con fluidos supercríticos, extracción asistida por microondas (Lopresto et al., 2014; Shaw et al., 2022).  Los aceites esenciales son químicamente inestables y térmicamente sensibles, debido a estas limitaciones se ha considerado la adopción de nuevos métodos de extracción "verdes y sostenibles" (Gavahian et al., 2019; Siddiqui et al., 2022).</w:t>
      </w:r>
    </w:p>
    <w:p w:rsidR="00000000" w:rsidDel="00000000" w:rsidP="00000000" w:rsidRDefault="00000000" w:rsidRPr="00000000" w14:paraId="00000029">
      <w:pPr>
        <w:tabs>
          <w:tab w:val="left" w:leader="none" w:pos="0"/>
        </w:tabs>
        <w:spacing w:after="120" w:line="480" w:lineRule="auto"/>
        <w:ind w:hanging="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ab/>
        <w:tab/>
        <w:t xml:space="preserve">El objetivo del estudio </w:t>
      </w:r>
      <w:r w:rsidDel="00000000" w:rsidR="00000000" w:rsidRPr="00000000">
        <w:rPr>
          <w:rFonts w:ascii="Times New Roman" w:cs="Times New Roman" w:eastAsia="Times New Roman" w:hAnsi="Times New Roman"/>
          <w:rtl w:val="0"/>
        </w:rPr>
        <w:t xml:space="preserve">fue</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rtl w:val="0"/>
        </w:rPr>
        <w:t xml:space="preserve">aplicar el flujo pulsado de vapor a una matriz vegetal constituida por cáscaras de naranja, para extraer el aceite esencial y evaluar comparativamente los resultados con otros métodos de extracción. </w:t>
      </w:r>
      <w:r w:rsidDel="00000000" w:rsidR="00000000" w:rsidRPr="00000000">
        <w:rPr>
          <w:rtl w:val="0"/>
        </w:rPr>
      </w:r>
    </w:p>
    <w:p w:rsidR="00000000" w:rsidDel="00000000" w:rsidP="00000000" w:rsidRDefault="00000000" w:rsidRPr="00000000" w14:paraId="0000002A">
      <w:pPr>
        <w:tabs>
          <w:tab w:val="left" w:leader="none" w:pos="0"/>
        </w:tabs>
        <w:spacing w:after="120" w:line="480" w:lineRule="auto"/>
        <w:jc w:val="both"/>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rtl w:val="0"/>
        </w:rPr>
        <w:t xml:space="preserve">Materiales y métodos</w:t>
      </w:r>
      <w:r w:rsidDel="00000000" w:rsidR="00000000" w:rsidRPr="00000000">
        <w:rPr>
          <w:rFonts w:ascii="Times New Roman" w:cs="Times New Roman" w:eastAsia="Times New Roman" w:hAnsi="Times New Roman"/>
          <w:b w:val="1"/>
          <w:color w:val="000000"/>
          <w:rtl w:val="0"/>
        </w:rPr>
        <w:t xml:space="preserve"> </w:t>
      </w:r>
    </w:p>
    <w:p w:rsidR="00000000" w:rsidDel="00000000" w:rsidP="00000000" w:rsidRDefault="00000000" w:rsidRPr="00000000" w14:paraId="0000002B">
      <w:pPr>
        <w:spacing w:after="120" w:line="360" w:lineRule="auto"/>
        <w:jc w:val="both"/>
        <w:rPr>
          <w:rFonts w:ascii="Times New Roman" w:cs="Times New Roman" w:eastAsia="Times New Roman" w:hAnsi="Times New Roman"/>
          <w:i w:val="1"/>
          <w:color w:val="000000"/>
        </w:rPr>
      </w:pPr>
      <w:r w:rsidDel="00000000" w:rsidR="00000000" w:rsidRPr="00000000">
        <w:rPr>
          <w:rFonts w:ascii="Times New Roman" w:cs="Times New Roman" w:eastAsia="Times New Roman" w:hAnsi="Times New Roman"/>
          <w:i w:val="1"/>
          <w:color w:val="000000"/>
          <w:rtl w:val="0"/>
        </w:rPr>
        <w:t xml:space="preserve">Lugar de estudio y muestreo de la materia prima</w:t>
      </w:r>
    </w:p>
    <w:p w:rsidR="00000000" w:rsidDel="00000000" w:rsidP="00000000" w:rsidRDefault="00000000" w:rsidRPr="00000000" w14:paraId="0000002C">
      <w:pPr>
        <w:spacing w:after="120" w:line="480" w:lineRule="auto"/>
        <w:ind w:firstLine="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El presente estudio fue desarrollado en el laboratorio de </w:t>
      </w:r>
      <w:r w:rsidDel="00000000" w:rsidR="00000000" w:rsidRPr="00000000">
        <w:rPr>
          <w:rFonts w:ascii="Times New Roman" w:cs="Times New Roman" w:eastAsia="Times New Roman" w:hAnsi="Times New Roman"/>
          <w:rtl w:val="0"/>
        </w:rPr>
        <w:t xml:space="preserve">i</w:t>
      </w:r>
      <w:r w:rsidDel="00000000" w:rsidR="00000000" w:rsidRPr="00000000">
        <w:rPr>
          <w:rFonts w:ascii="Times New Roman" w:cs="Times New Roman" w:eastAsia="Times New Roman" w:hAnsi="Times New Roman"/>
          <w:color w:val="000000"/>
          <w:rtl w:val="0"/>
        </w:rPr>
        <w:t xml:space="preserve">nvestigación de la planta piloto de la Facultad de Química e Ingeniería Química de la Universidad Nacional Mayor de San Marcos-UNMSM. Las cáscaras de naranja fueron obtenidas como residuo descartado, en forma de tiras y mezclados con las semillas, del comercio local de expendio de jugos en cuatro ciudades del país, ver Tabla 1.  </w:t>
      </w:r>
    </w:p>
    <w:tbl>
      <w:tblPr>
        <w:tblStyle w:val="Table1"/>
        <w:tblW w:w="8295.0" w:type="dxa"/>
        <w:jc w:val="center"/>
        <w:tblLayout w:type="fixed"/>
        <w:tblLook w:val="0400"/>
      </w:tblPr>
      <w:tblGrid>
        <w:gridCol w:w="555"/>
        <w:gridCol w:w="1245"/>
        <w:gridCol w:w="1095"/>
        <w:gridCol w:w="1140"/>
        <w:gridCol w:w="1230"/>
        <w:gridCol w:w="1350"/>
        <w:gridCol w:w="1680"/>
        <w:tblGridChange w:id="0">
          <w:tblGrid>
            <w:gridCol w:w="555"/>
            <w:gridCol w:w="1245"/>
            <w:gridCol w:w="1095"/>
            <w:gridCol w:w="1140"/>
            <w:gridCol w:w="1230"/>
            <w:gridCol w:w="1350"/>
            <w:gridCol w:w="1680"/>
          </w:tblGrid>
        </w:tblGridChange>
      </w:tblGrid>
      <w:tr>
        <w:trPr>
          <w:cantSplit w:val="0"/>
          <w:trHeight w:val="315" w:hRule="atLeast"/>
          <w:tblHeader w:val="0"/>
        </w:trPr>
        <w:tc>
          <w:tcPr>
            <w:gridSpan w:val="7"/>
            <w:tcBorders>
              <w:bottom w:color="000000" w:space="0" w:sz="4" w:val="single"/>
            </w:tcBorders>
            <w:shd w:fill="ffffff" w:val="clear"/>
            <w:vAlign w:val="center"/>
          </w:tcPr>
          <w:p w:rsidR="00000000" w:rsidDel="00000000" w:rsidP="00000000" w:rsidRDefault="00000000" w:rsidRPr="00000000" w14:paraId="0000002D">
            <w:pPr>
              <w:spacing w:after="0" w:line="240" w:lineRule="auto"/>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Tabla 1.  </w:t>
            </w:r>
          </w:p>
          <w:p w:rsidR="00000000" w:rsidDel="00000000" w:rsidP="00000000" w:rsidRDefault="00000000" w:rsidRPr="00000000" w14:paraId="0000002E">
            <w:pPr>
              <w:spacing w:after="0" w:line="240" w:lineRule="auto"/>
              <w:rPr>
                <w:rFonts w:ascii="Times New Roman" w:cs="Times New Roman" w:eastAsia="Times New Roman" w:hAnsi="Times New Roman"/>
                <w:b w:val="1"/>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Datos consolidados de la recolección de cáscaras de naranja </w:t>
            </w:r>
            <w:r w:rsidDel="00000000" w:rsidR="00000000" w:rsidRPr="00000000">
              <w:rPr>
                <w:rtl w:val="0"/>
              </w:rPr>
            </w:r>
          </w:p>
        </w:tc>
      </w:tr>
      <w:tr>
        <w:trPr>
          <w:cantSplit w:val="0"/>
          <w:trHeight w:val="315" w:hRule="atLeast"/>
          <w:tblHeader w:val="0"/>
        </w:trPr>
        <w:tc>
          <w:tcPr>
            <w:vMerge w:val="restart"/>
            <w:tcBorders>
              <w:top w:color="000000" w:space="0" w:sz="4" w:val="single"/>
            </w:tcBorders>
            <w:shd w:fill="ffffff" w:val="clear"/>
            <w:vAlign w:val="center"/>
          </w:tcPr>
          <w:p w:rsidR="00000000" w:rsidDel="00000000" w:rsidP="00000000" w:rsidRDefault="00000000" w:rsidRPr="00000000" w14:paraId="00000035">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Nº</w:t>
            </w:r>
          </w:p>
        </w:tc>
        <w:tc>
          <w:tcPr>
            <w:vMerge w:val="restart"/>
            <w:tcBorders>
              <w:top w:color="000000" w:space="0" w:sz="4" w:val="single"/>
            </w:tcBorders>
            <w:shd w:fill="ffffff" w:val="clear"/>
            <w:vAlign w:val="center"/>
          </w:tcPr>
          <w:p w:rsidR="00000000" w:rsidDel="00000000" w:rsidP="00000000" w:rsidRDefault="00000000" w:rsidRPr="00000000" w14:paraId="00000036">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C</w:t>
            </w:r>
            <w:r w:rsidDel="00000000" w:rsidR="00000000" w:rsidRPr="00000000">
              <w:rPr>
                <w:rFonts w:ascii="Times New Roman" w:cs="Times New Roman" w:eastAsia="Times New Roman" w:hAnsi="Times New Roman"/>
                <w:color w:val="000000"/>
                <w:sz w:val="20"/>
                <w:szCs w:val="20"/>
                <w:rtl w:val="0"/>
              </w:rPr>
              <w:t xml:space="preserve">iudad de acopio</w:t>
            </w:r>
          </w:p>
        </w:tc>
        <w:tc>
          <w:tcPr>
            <w:gridSpan w:val="2"/>
            <w:tcBorders>
              <w:top w:color="000000" w:space="0" w:sz="4" w:val="single"/>
            </w:tcBorders>
            <w:shd w:fill="ffffff" w:val="clear"/>
            <w:vAlign w:val="center"/>
          </w:tcPr>
          <w:p w:rsidR="00000000" w:rsidDel="00000000" w:rsidP="00000000" w:rsidRDefault="00000000" w:rsidRPr="00000000" w14:paraId="00000037">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C</w:t>
            </w:r>
            <w:r w:rsidDel="00000000" w:rsidR="00000000" w:rsidRPr="00000000">
              <w:rPr>
                <w:rFonts w:ascii="Times New Roman" w:cs="Times New Roman" w:eastAsia="Times New Roman" w:hAnsi="Times New Roman"/>
                <w:color w:val="000000"/>
                <w:sz w:val="20"/>
                <w:szCs w:val="20"/>
                <w:rtl w:val="0"/>
              </w:rPr>
              <w:t xml:space="preserve">áscaras (kg)</w:t>
            </w:r>
          </w:p>
        </w:tc>
        <w:tc>
          <w:tcPr>
            <w:gridSpan w:val="3"/>
            <w:tcBorders>
              <w:top w:color="000000" w:space="0" w:sz="4" w:val="single"/>
            </w:tcBorders>
            <w:shd w:fill="ffffff" w:val="clear"/>
            <w:vAlign w:val="center"/>
          </w:tcPr>
          <w:p w:rsidR="00000000" w:rsidDel="00000000" w:rsidP="00000000" w:rsidRDefault="00000000" w:rsidRPr="00000000" w14:paraId="00000039">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Contenido de humedad</w:t>
            </w:r>
          </w:p>
        </w:tc>
      </w:tr>
      <w:tr>
        <w:trPr>
          <w:cantSplit w:val="0"/>
          <w:trHeight w:val="300" w:hRule="atLeast"/>
          <w:tblHeader w:val="0"/>
        </w:trPr>
        <w:tc>
          <w:tcPr>
            <w:vMerge w:val="continue"/>
            <w:tcBorders>
              <w:top w:color="000000" w:space="0" w:sz="4" w:val="single"/>
            </w:tcBorders>
            <w:shd w:fill="ffffff" w:val="clear"/>
            <w:vAlign w:val="center"/>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vMerge w:val="continue"/>
            <w:tcBorders>
              <w:top w:color="000000" w:space="0" w:sz="4" w:val="single"/>
            </w:tcBorders>
            <w:shd w:fill="ffffff" w:val="clear"/>
            <w:vAlign w:val="center"/>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tcBorders>
              <w:bottom w:color="000000" w:space="0" w:sz="4" w:val="single"/>
            </w:tcBorders>
            <w:shd w:fill="ffffff" w:val="clear"/>
            <w:vAlign w:val="center"/>
          </w:tcPr>
          <w:p w:rsidR="00000000" w:rsidDel="00000000" w:rsidP="00000000" w:rsidRDefault="00000000" w:rsidRPr="00000000" w14:paraId="0000003E">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Húmedas</w:t>
            </w:r>
          </w:p>
        </w:tc>
        <w:tc>
          <w:tcPr>
            <w:tcBorders>
              <w:bottom w:color="000000" w:space="0" w:sz="4" w:val="single"/>
            </w:tcBorders>
            <w:shd w:fill="ffffff" w:val="clear"/>
            <w:vAlign w:val="center"/>
          </w:tcPr>
          <w:p w:rsidR="00000000" w:rsidDel="00000000" w:rsidP="00000000" w:rsidRDefault="00000000" w:rsidRPr="00000000" w14:paraId="0000003F">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Secas</w:t>
            </w:r>
          </w:p>
        </w:tc>
        <w:tc>
          <w:tcPr>
            <w:tcBorders>
              <w:bottom w:color="000000" w:space="0" w:sz="4" w:val="single"/>
            </w:tcBorders>
            <w:shd w:fill="ffffff" w:val="clear"/>
            <w:vAlign w:val="center"/>
          </w:tcPr>
          <w:p w:rsidR="00000000" w:rsidDel="00000000" w:rsidP="00000000" w:rsidRDefault="00000000" w:rsidRPr="00000000" w14:paraId="00000040">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H</w:t>
            </w:r>
            <w:r w:rsidDel="00000000" w:rsidR="00000000" w:rsidRPr="00000000">
              <w:rPr>
                <w:rFonts w:ascii="Times New Roman" w:cs="Times New Roman" w:eastAsia="Times New Roman" w:hAnsi="Times New Roman"/>
                <w:color w:val="000000"/>
                <w:sz w:val="20"/>
                <w:szCs w:val="20"/>
                <w:vertAlign w:val="subscript"/>
                <w:rtl w:val="0"/>
              </w:rPr>
              <w:t xml:space="preserve">2</w:t>
            </w:r>
            <w:r w:rsidDel="00000000" w:rsidR="00000000" w:rsidRPr="00000000">
              <w:rPr>
                <w:rFonts w:ascii="Times New Roman" w:cs="Times New Roman" w:eastAsia="Times New Roman" w:hAnsi="Times New Roman"/>
                <w:color w:val="000000"/>
                <w:sz w:val="20"/>
                <w:szCs w:val="20"/>
                <w:rtl w:val="0"/>
              </w:rPr>
              <w:t xml:space="preserve">O (kg)</w:t>
            </w:r>
          </w:p>
        </w:tc>
        <w:tc>
          <w:tcPr>
            <w:tcBorders>
              <w:bottom w:color="000000" w:space="0" w:sz="4" w:val="single"/>
            </w:tcBorders>
            <w:shd w:fill="ffffff" w:val="clear"/>
            <w:vAlign w:val="center"/>
          </w:tcPr>
          <w:p w:rsidR="00000000" w:rsidDel="00000000" w:rsidP="00000000" w:rsidRDefault="00000000" w:rsidRPr="00000000" w14:paraId="00000041">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B.H. (%)</w:t>
            </w:r>
          </w:p>
        </w:tc>
        <w:tc>
          <w:tcPr>
            <w:tcBorders>
              <w:bottom w:color="000000" w:space="0" w:sz="4" w:val="single"/>
            </w:tcBorders>
            <w:shd w:fill="ffffff" w:val="clear"/>
            <w:vAlign w:val="center"/>
          </w:tcPr>
          <w:p w:rsidR="00000000" w:rsidDel="00000000" w:rsidP="00000000" w:rsidRDefault="00000000" w:rsidRPr="00000000" w14:paraId="00000042">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Ratio (S/H)</w:t>
            </w:r>
          </w:p>
        </w:tc>
      </w:tr>
      <w:tr>
        <w:trPr>
          <w:cantSplit w:val="0"/>
          <w:trHeight w:val="131" w:hRule="atLeast"/>
          <w:tblHeader w:val="0"/>
        </w:trPr>
        <w:tc>
          <w:tcPr>
            <w:tcBorders>
              <w:top w:color="000000" w:space="0" w:sz="4" w:val="single"/>
            </w:tcBorders>
            <w:shd w:fill="ffffff" w:val="clear"/>
            <w:vAlign w:val="center"/>
          </w:tcPr>
          <w:p w:rsidR="00000000" w:rsidDel="00000000" w:rsidP="00000000" w:rsidRDefault="00000000" w:rsidRPr="00000000" w14:paraId="00000043">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1</w:t>
            </w:r>
          </w:p>
        </w:tc>
        <w:tc>
          <w:tcPr>
            <w:tcBorders>
              <w:top w:color="000000" w:space="0" w:sz="4" w:val="single"/>
            </w:tcBorders>
            <w:shd w:fill="ffffff" w:val="clear"/>
            <w:vAlign w:val="center"/>
          </w:tcPr>
          <w:p w:rsidR="00000000" w:rsidDel="00000000" w:rsidP="00000000" w:rsidRDefault="00000000" w:rsidRPr="00000000" w14:paraId="00000044">
            <w:pPr>
              <w:spacing w:after="40" w:before="40" w:line="240" w:lineRule="auto"/>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Huacho</w:t>
            </w:r>
            <w:r w:rsidDel="00000000" w:rsidR="00000000" w:rsidRPr="00000000">
              <w:rPr>
                <w:rtl w:val="0"/>
              </w:rPr>
            </w:r>
          </w:p>
        </w:tc>
        <w:tc>
          <w:tcPr>
            <w:tcBorders>
              <w:top w:color="000000" w:space="0" w:sz="4" w:val="single"/>
            </w:tcBorders>
            <w:shd w:fill="ffffff" w:val="clear"/>
            <w:vAlign w:val="bottom"/>
          </w:tcPr>
          <w:p w:rsidR="00000000" w:rsidDel="00000000" w:rsidP="00000000" w:rsidRDefault="00000000" w:rsidRPr="00000000" w14:paraId="00000045">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41,4 ±0,63</w:t>
            </w:r>
          </w:p>
        </w:tc>
        <w:tc>
          <w:tcPr>
            <w:tcBorders>
              <w:top w:color="000000" w:space="0" w:sz="4" w:val="single"/>
            </w:tcBorders>
            <w:shd w:fill="ffffff" w:val="clear"/>
            <w:vAlign w:val="bottom"/>
          </w:tcPr>
          <w:p w:rsidR="00000000" w:rsidDel="00000000" w:rsidP="00000000" w:rsidRDefault="00000000" w:rsidRPr="00000000" w14:paraId="00000046">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18,2 ±0,27</w:t>
            </w:r>
          </w:p>
        </w:tc>
        <w:tc>
          <w:tcPr>
            <w:tcBorders>
              <w:top w:color="000000" w:space="0" w:sz="4" w:val="single"/>
            </w:tcBorders>
            <w:shd w:fill="ffffff" w:val="clear"/>
            <w:vAlign w:val="bottom"/>
          </w:tcPr>
          <w:p w:rsidR="00000000" w:rsidDel="00000000" w:rsidP="00000000" w:rsidRDefault="00000000" w:rsidRPr="00000000" w14:paraId="00000047">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23,2 ±0,37</w:t>
            </w:r>
          </w:p>
        </w:tc>
        <w:tc>
          <w:tcPr>
            <w:tcBorders>
              <w:top w:color="000000" w:space="0" w:sz="4" w:val="single"/>
            </w:tcBorders>
            <w:shd w:fill="ffffff" w:val="clear"/>
            <w:vAlign w:val="bottom"/>
          </w:tcPr>
          <w:p w:rsidR="00000000" w:rsidDel="00000000" w:rsidP="00000000" w:rsidRDefault="00000000" w:rsidRPr="00000000" w14:paraId="00000048">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56,04 ±0,0076</w:t>
            </w:r>
          </w:p>
        </w:tc>
        <w:tc>
          <w:tcPr>
            <w:tcBorders>
              <w:top w:color="000000" w:space="0" w:sz="4" w:val="single"/>
            </w:tcBorders>
            <w:shd w:fill="ffffff" w:val="clear"/>
            <w:vAlign w:val="bottom"/>
          </w:tcPr>
          <w:p w:rsidR="00000000" w:rsidDel="00000000" w:rsidP="00000000" w:rsidRDefault="00000000" w:rsidRPr="00000000" w14:paraId="00000049">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0,4396 ±0,0076</w:t>
            </w:r>
          </w:p>
        </w:tc>
      </w:tr>
      <w:tr>
        <w:trPr>
          <w:cantSplit w:val="0"/>
          <w:trHeight w:val="58" w:hRule="atLeast"/>
          <w:tblHeader w:val="0"/>
        </w:trPr>
        <w:tc>
          <w:tcPr>
            <w:shd w:fill="ffffff" w:val="clear"/>
            <w:vAlign w:val="center"/>
          </w:tcPr>
          <w:p w:rsidR="00000000" w:rsidDel="00000000" w:rsidP="00000000" w:rsidRDefault="00000000" w:rsidRPr="00000000" w14:paraId="0000004A">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2</w:t>
            </w:r>
          </w:p>
        </w:tc>
        <w:tc>
          <w:tcPr>
            <w:shd w:fill="ffffff" w:val="clear"/>
            <w:vAlign w:val="center"/>
          </w:tcPr>
          <w:p w:rsidR="00000000" w:rsidDel="00000000" w:rsidP="00000000" w:rsidRDefault="00000000" w:rsidRPr="00000000" w14:paraId="0000004B">
            <w:pPr>
              <w:spacing w:after="40" w:before="40" w:line="240" w:lineRule="auto"/>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Huaral</w:t>
            </w:r>
            <w:r w:rsidDel="00000000" w:rsidR="00000000" w:rsidRPr="00000000">
              <w:rPr>
                <w:rtl w:val="0"/>
              </w:rPr>
            </w:r>
          </w:p>
        </w:tc>
        <w:tc>
          <w:tcPr>
            <w:shd w:fill="ffffff" w:val="clear"/>
            <w:vAlign w:val="bottom"/>
          </w:tcPr>
          <w:p w:rsidR="00000000" w:rsidDel="00000000" w:rsidP="00000000" w:rsidRDefault="00000000" w:rsidRPr="00000000" w14:paraId="0000004C">
            <w:pPr>
              <w:spacing w:after="40" w:before="40" w:line="240" w:lineRule="auto"/>
              <w:jc w:val="left"/>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30,9 ±2,10</w:t>
            </w:r>
          </w:p>
        </w:tc>
        <w:tc>
          <w:tcPr>
            <w:shd w:fill="ffffff" w:val="clear"/>
            <w:vAlign w:val="bottom"/>
          </w:tcPr>
          <w:p w:rsidR="00000000" w:rsidDel="00000000" w:rsidP="00000000" w:rsidRDefault="00000000" w:rsidRPr="00000000" w14:paraId="0000004D">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13,6 ±0,85</w:t>
            </w:r>
          </w:p>
        </w:tc>
        <w:tc>
          <w:tcPr>
            <w:shd w:fill="ffffff" w:val="clear"/>
            <w:vAlign w:val="bottom"/>
          </w:tcPr>
          <w:p w:rsidR="00000000" w:rsidDel="00000000" w:rsidP="00000000" w:rsidRDefault="00000000" w:rsidRPr="00000000" w14:paraId="0000004E">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17,3 ±1,25</w:t>
            </w:r>
          </w:p>
        </w:tc>
        <w:tc>
          <w:tcPr>
            <w:shd w:fill="ffffff" w:val="clear"/>
            <w:vAlign w:val="bottom"/>
          </w:tcPr>
          <w:p w:rsidR="00000000" w:rsidDel="00000000" w:rsidP="00000000" w:rsidRDefault="00000000" w:rsidRPr="00000000" w14:paraId="0000004F">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55,99 ±0,0071</w:t>
            </w:r>
          </w:p>
        </w:tc>
        <w:tc>
          <w:tcPr>
            <w:shd w:fill="ffffff" w:val="clear"/>
            <w:vAlign w:val="bottom"/>
          </w:tcPr>
          <w:p w:rsidR="00000000" w:rsidDel="00000000" w:rsidP="00000000" w:rsidRDefault="00000000" w:rsidRPr="00000000" w14:paraId="00000050">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0,4401 ±0,0071</w:t>
            </w:r>
          </w:p>
        </w:tc>
      </w:tr>
      <w:tr>
        <w:trPr>
          <w:cantSplit w:val="0"/>
          <w:trHeight w:val="58" w:hRule="atLeast"/>
          <w:tblHeader w:val="0"/>
        </w:trPr>
        <w:tc>
          <w:tcPr>
            <w:shd w:fill="ffffff" w:val="clear"/>
            <w:vAlign w:val="center"/>
          </w:tcPr>
          <w:p w:rsidR="00000000" w:rsidDel="00000000" w:rsidP="00000000" w:rsidRDefault="00000000" w:rsidRPr="00000000" w14:paraId="00000051">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3</w:t>
            </w:r>
          </w:p>
        </w:tc>
        <w:tc>
          <w:tcPr>
            <w:shd w:fill="ffffff" w:val="clear"/>
            <w:vAlign w:val="center"/>
          </w:tcPr>
          <w:p w:rsidR="00000000" w:rsidDel="00000000" w:rsidP="00000000" w:rsidRDefault="00000000" w:rsidRPr="00000000" w14:paraId="00000052">
            <w:pPr>
              <w:spacing w:after="40" w:before="40" w:line="240" w:lineRule="auto"/>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Chimbote</w:t>
            </w:r>
            <w:r w:rsidDel="00000000" w:rsidR="00000000" w:rsidRPr="00000000">
              <w:rPr>
                <w:rtl w:val="0"/>
              </w:rPr>
            </w:r>
          </w:p>
        </w:tc>
        <w:tc>
          <w:tcPr>
            <w:shd w:fill="ffffff" w:val="clear"/>
            <w:vAlign w:val="bottom"/>
          </w:tcPr>
          <w:p w:rsidR="00000000" w:rsidDel="00000000" w:rsidP="00000000" w:rsidRDefault="00000000" w:rsidRPr="00000000" w14:paraId="00000053">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85,9 ±1,63</w:t>
            </w:r>
          </w:p>
        </w:tc>
        <w:tc>
          <w:tcPr>
            <w:shd w:fill="ffffff" w:val="clear"/>
            <w:vAlign w:val="bottom"/>
          </w:tcPr>
          <w:p w:rsidR="00000000" w:rsidDel="00000000" w:rsidP="00000000" w:rsidRDefault="00000000" w:rsidRPr="00000000" w14:paraId="00000054">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38,8 ±1,48</w:t>
            </w:r>
          </w:p>
        </w:tc>
        <w:tc>
          <w:tcPr>
            <w:shd w:fill="ffffff" w:val="clear"/>
            <w:vAlign w:val="bottom"/>
          </w:tcPr>
          <w:p w:rsidR="00000000" w:rsidDel="00000000" w:rsidP="00000000" w:rsidRDefault="00000000" w:rsidRPr="00000000" w14:paraId="00000055">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47,1 ±1,79</w:t>
            </w:r>
          </w:p>
        </w:tc>
        <w:tc>
          <w:tcPr>
            <w:shd w:fill="ffffff" w:val="clear"/>
            <w:vAlign w:val="bottom"/>
          </w:tcPr>
          <w:p w:rsidR="00000000" w:rsidDel="00000000" w:rsidP="00000000" w:rsidRDefault="00000000" w:rsidRPr="00000000" w14:paraId="00000056">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54,83 ±0,0194</w:t>
            </w:r>
          </w:p>
        </w:tc>
        <w:tc>
          <w:tcPr>
            <w:shd w:fill="ffffff" w:val="clear"/>
            <w:vAlign w:val="bottom"/>
          </w:tcPr>
          <w:p w:rsidR="00000000" w:rsidDel="00000000" w:rsidP="00000000" w:rsidRDefault="00000000" w:rsidRPr="00000000" w14:paraId="00000057">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0,4517 ±0,0194</w:t>
            </w:r>
          </w:p>
        </w:tc>
      </w:tr>
      <w:tr>
        <w:trPr>
          <w:cantSplit w:val="0"/>
          <w:trHeight w:val="58" w:hRule="atLeast"/>
          <w:tblHeader w:val="0"/>
        </w:trPr>
        <w:tc>
          <w:tcPr>
            <w:tcBorders>
              <w:bottom w:color="000000" w:space="0" w:sz="4" w:val="single"/>
            </w:tcBorders>
            <w:shd w:fill="ffffff" w:val="clear"/>
            <w:vAlign w:val="center"/>
          </w:tcPr>
          <w:p w:rsidR="00000000" w:rsidDel="00000000" w:rsidP="00000000" w:rsidRDefault="00000000" w:rsidRPr="00000000" w14:paraId="00000058">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4</w:t>
            </w:r>
          </w:p>
        </w:tc>
        <w:tc>
          <w:tcPr>
            <w:tcBorders>
              <w:bottom w:color="000000" w:space="0" w:sz="4" w:val="single"/>
            </w:tcBorders>
            <w:shd w:fill="ffffff" w:val="clear"/>
            <w:vAlign w:val="center"/>
          </w:tcPr>
          <w:p w:rsidR="00000000" w:rsidDel="00000000" w:rsidP="00000000" w:rsidRDefault="00000000" w:rsidRPr="00000000" w14:paraId="00000059">
            <w:pPr>
              <w:spacing w:after="40" w:before="40" w:line="240" w:lineRule="auto"/>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Lima</w:t>
            </w:r>
            <w:r w:rsidDel="00000000" w:rsidR="00000000" w:rsidRPr="00000000">
              <w:rPr>
                <w:rtl w:val="0"/>
              </w:rPr>
            </w:r>
          </w:p>
        </w:tc>
        <w:tc>
          <w:tcPr>
            <w:tcBorders>
              <w:bottom w:color="000000" w:space="0" w:sz="4" w:val="single"/>
            </w:tcBorders>
            <w:shd w:fill="ffffff" w:val="clear"/>
            <w:vAlign w:val="bottom"/>
          </w:tcPr>
          <w:p w:rsidR="00000000" w:rsidDel="00000000" w:rsidP="00000000" w:rsidRDefault="00000000" w:rsidRPr="00000000" w14:paraId="0000005A">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13,3 ±1,07</w:t>
            </w:r>
          </w:p>
        </w:tc>
        <w:tc>
          <w:tcPr>
            <w:tcBorders>
              <w:bottom w:color="000000" w:space="0" w:sz="4" w:val="single"/>
            </w:tcBorders>
            <w:shd w:fill="ffffff" w:val="clear"/>
            <w:vAlign w:val="bottom"/>
          </w:tcPr>
          <w:p w:rsidR="00000000" w:rsidDel="00000000" w:rsidP="00000000" w:rsidRDefault="00000000" w:rsidRPr="00000000" w14:paraId="0000005B">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21,4 ±0,34</w:t>
            </w:r>
          </w:p>
        </w:tc>
        <w:tc>
          <w:tcPr>
            <w:tcBorders>
              <w:bottom w:color="000000" w:space="0" w:sz="4" w:val="single"/>
            </w:tcBorders>
            <w:shd w:fill="ffffff" w:val="clear"/>
            <w:vAlign w:val="bottom"/>
          </w:tcPr>
          <w:p w:rsidR="00000000" w:rsidDel="00000000" w:rsidP="00000000" w:rsidRDefault="00000000" w:rsidRPr="00000000" w14:paraId="0000005C">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31,9 ±0,79</w:t>
            </w:r>
          </w:p>
        </w:tc>
        <w:tc>
          <w:tcPr>
            <w:tcBorders>
              <w:bottom w:color="000000" w:space="0" w:sz="4" w:val="single"/>
            </w:tcBorders>
            <w:shd w:fill="ffffff" w:val="clear"/>
            <w:vAlign w:val="bottom"/>
          </w:tcPr>
          <w:p w:rsidR="00000000" w:rsidDel="00000000" w:rsidP="00000000" w:rsidRDefault="00000000" w:rsidRPr="00000000" w14:paraId="0000005D">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59,85 ±0,0299</w:t>
            </w:r>
          </w:p>
        </w:tc>
        <w:tc>
          <w:tcPr>
            <w:tcBorders>
              <w:bottom w:color="000000" w:space="0" w:sz="4" w:val="single"/>
            </w:tcBorders>
            <w:shd w:fill="ffffff" w:val="clear"/>
            <w:vAlign w:val="bottom"/>
          </w:tcPr>
          <w:p w:rsidR="00000000" w:rsidDel="00000000" w:rsidP="00000000" w:rsidRDefault="00000000" w:rsidRPr="00000000" w14:paraId="0000005E">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0,4015 ±0,0294</w:t>
            </w:r>
          </w:p>
        </w:tc>
      </w:tr>
      <w:tr>
        <w:trPr>
          <w:cantSplit w:val="0"/>
          <w:trHeight w:val="119" w:hRule="atLeast"/>
          <w:tblHeader w:val="0"/>
        </w:trPr>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05F">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Media</w:t>
            </w:r>
            <w:r w:rsidDel="00000000" w:rsidR="00000000" w:rsidRPr="00000000">
              <w:rPr>
                <w:rtl w:val="0"/>
              </w:rPr>
            </w:r>
          </w:p>
        </w:tc>
        <w:tc>
          <w:tcPr>
            <w:tcBorders>
              <w:top w:color="000000" w:space="0" w:sz="4" w:val="single"/>
              <w:bottom w:color="000000" w:space="0" w:sz="4" w:val="single"/>
            </w:tcBorders>
            <w:shd w:fill="ffffff" w:val="clear"/>
            <w:vAlign w:val="bottom"/>
          </w:tcPr>
          <w:p w:rsidR="00000000" w:rsidDel="00000000" w:rsidP="00000000" w:rsidRDefault="00000000" w:rsidRPr="00000000" w14:paraId="00000061">
            <w:pPr>
              <w:spacing w:after="40" w:before="40" w:line="240" w:lineRule="auto"/>
              <w:ind w:left="-73"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211,5±2,07</w:t>
            </w:r>
          </w:p>
        </w:tc>
        <w:tc>
          <w:tcPr>
            <w:tcBorders>
              <w:top w:color="000000" w:space="0" w:sz="4" w:val="single"/>
              <w:bottom w:color="000000" w:space="0" w:sz="4" w:val="single"/>
            </w:tcBorders>
            <w:shd w:fill="ffffff" w:val="clear"/>
            <w:vAlign w:val="bottom"/>
          </w:tcPr>
          <w:p w:rsidR="00000000" w:rsidDel="00000000" w:rsidP="00000000" w:rsidRDefault="00000000" w:rsidRPr="00000000" w14:paraId="00000062">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92,0±0,92</w:t>
            </w:r>
          </w:p>
        </w:tc>
        <w:tc>
          <w:tcPr>
            <w:tcBorders>
              <w:top w:color="000000" w:space="0" w:sz="4" w:val="single"/>
              <w:bottom w:color="000000" w:space="0" w:sz="4" w:val="single"/>
            </w:tcBorders>
            <w:shd w:fill="ffffff" w:val="clear"/>
            <w:vAlign w:val="bottom"/>
          </w:tcPr>
          <w:p w:rsidR="00000000" w:rsidDel="00000000" w:rsidP="00000000" w:rsidRDefault="00000000" w:rsidRPr="00000000" w14:paraId="00000063">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119,5±1,18</w:t>
            </w:r>
          </w:p>
        </w:tc>
        <w:tc>
          <w:tcPr>
            <w:tcBorders>
              <w:top w:color="000000" w:space="0" w:sz="4" w:val="single"/>
              <w:bottom w:color="000000" w:space="0" w:sz="4" w:val="single"/>
            </w:tcBorders>
            <w:shd w:fill="ffffff" w:val="clear"/>
            <w:vAlign w:val="bottom"/>
          </w:tcPr>
          <w:p w:rsidR="00000000" w:rsidDel="00000000" w:rsidP="00000000" w:rsidRDefault="00000000" w:rsidRPr="00000000" w14:paraId="00000064">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56,50±0,0196</w:t>
            </w:r>
          </w:p>
        </w:tc>
        <w:tc>
          <w:tcPr>
            <w:tcBorders>
              <w:top w:color="000000" w:space="0" w:sz="4" w:val="single"/>
              <w:bottom w:color="000000" w:space="0" w:sz="4" w:val="single"/>
            </w:tcBorders>
            <w:shd w:fill="ffffff" w:val="clear"/>
            <w:vAlign w:val="bottom"/>
          </w:tcPr>
          <w:p w:rsidR="00000000" w:rsidDel="00000000" w:rsidP="00000000" w:rsidRDefault="00000000" w:rsidRPr="00000000" w14:paraId="00000065">
            <w:pPr>
              <w:spacing w:after="40" w:before="4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0,4357±0,0194</w:t>
            </w:r>
          </w:p>
        </w:tc>
      </w:tr>
      <w:tr>
        <w:trPr>
          <w:cantSplit w:val="0"/>
          <w:trHeight w:val="345" w:hRule="atLeast"/>
          <w:tblHeader w:val="0"/>
        </w:trPr>
        <w:tc>
          <w:tcPr>
            <w:gridSpan w:val="7"/>
            <w:tcBorders>
              <w:top w:color="000000" w:space="0" w:sz="4" w:val="single"/>
            </w:tcBorders>
            <w:shd w:fill="ffffff" w:val="clear"/>
            <w:vAlign w:val="center"/>
          </w:tcPr>
          <w:p w:rsidR="00000000" w:rsidDel="00000000" w:rsidP="00000000" w:rsidRDefault="00000000" w:rsidRPr="00000000" w14:paraId="00000066">
            <w:pPr>
              <w:spacing w:after="0" w:before="60" w:line="240" w:lineRule="auto"/>
              <w:ind w:left="351" w:hanging="425"/>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Nota: </w:t>
            </w:r>
            <w:r w:rsidDel="00000000" w:rsidR="00000000" w:rsidRPr="00000000">
              <w:rPr>
                <w:rFonts w:ascii="Times New Roman" w:cs="Times New Roman" w:eastAsia="Times New Roman" w:hAnsi="Times New Roman"/>
                <w:color w:val="000000"/>
                <w:sz w:val="18"/>
                <w:szCs w:val="18"/>
                <w:rtl w:val="0"/>
              </w:rPr>
              <w:t xml:space="preserve">Una parte del material recolectado en la ciudad de Lima, fue secado en estufa. B.H.: humedad en base húmeda. S: masa seca; H: masa húmeda.</w:t>
            </w:r>
          </w:p>
        </w:tc>
      </w:tr>
    </w:tbl>
    <w:p w:rsidR="00000000" w:rsidDel="00000000" w:rsidP="00000000" w:rsidRDefault="00000000" w:rsidRPr="00000000" w14:paraId="0000006D">
      <w:pPr>
        <w:spacing w:after="120" w:line="480" w:lineRule="auto"/>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6E">
      <w:pPr>
        <w:spacing w:after="120" w:line="480" w:lineRule="auto"/>
        <w:ind w:firstLine="709"/>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Las cáscaras se sanitizaron en cada lugar de acopio, luego en grupos muestrales aleatorios fueron sometidos a un proceso de secado natural aprovechando los días calurosos del verano, bajo control diario hasta llegar a un valor de peso constante del material. Posteriormente, fueron envasados en recipientes apropiados para su transporte hacia el laboratorio en la ciudad de Lima. Las semillas, segregadas y sanitizadas, fueron almacenadas para un estudio posterior </w:t>
      </w:r>
      <w:r w:rsidDel="00000000" w:rsidR="00000000" w:rsidRPr="00000000">
        <w:rPr>
          <w:rFonts w:ascii="Times New Roman" w:cs="Times New Roman" w:eastAsia="Times New Roman" w:hAnsi="Times New Roman"/>
          <w:rtl w:val="0"/>
        </w:rPr>
        <w:t xml:space="preserve">de</w:t>
      </w:r>
      <w:r w:rsidDel="00000000" w:rsidR="00000000" w:rsidRPr="00000000">
        <w:rPr>
          <w:rFonts w:ascii="Times New Roman" w:cs="Times New Roman" w:eastAsia="Times New Roman" w:hAnsi="Times New Roman"/>
          <w:color w:val="000000"/>
          <w:rtl w:val="0"/>
        </w:rPr>
        <w:t xml:space="preserve"> calidad de aceite y grasa.</w:t>
      </w:r>
    </w:p>
    <w:p w:rsidR="00000000" w:rsidDel="00000000" w:rsidP="00000000" w:rsidRDefault="00000000" w:rsidRPr="00000000" w14:paraId="0000006F">
      <w:pPr>
        <w:spacing w:after="120" w:line="240" w:lineRule="auto"/>
        <w:jc w:val="both"/>
        <w:rPr>
          <w:rFonts w:ascii="Times New Roman" w:cs="Times New Roman" w:eastAsia="Times New Roman" w:hAnsi="Times New Roman"/>
          <w:i w:val="1"/>
          <w:color w:val="000000"/>
        </w:rPr>
      </w:pPr>
      <w:r w:rsidDel="00000000" w:rsidR="00000000" w:rsidRPr="00000000">
        <w:rPr>
          <w:rFonts w:ascii="Times New Roman" w:cs="Times New Roman" w:eastAsia="Times New Roman" w:hAnsi="Times New Roman"/>
          <w:i w:val="1"/>
          <w:color w:val="000000"/>
          <w:rtl w:val="0"/>
        </w:rPr>
        <w:t xml:space="preserve">Materiales </w:t>
      </w:r>
    </w:p>
    <w:p w:rsidR="00000000" w:rsidDel="00000000" w:rsidP="00000000" w:rsidRDefault="00000000" w:rsidRPr="00000000" w14:paraId="00000070">
      <w:pPr>
        <w:spacing w:after="120" w:line="240" w:lineRule="auto"/>
        <w:jc w:val="both"/>
        <w:rPr>
          <w:rFonts w:ascii="Times New Roman" w:cs="Times New Roman" w:eastAsia="Times New Roman" w:hAnsi="Times New Roman"/>
          <w:i w:val="1"/>
          <w:color w:val="000000"/>
        </w:rPr>
      </w:pPr>
      <w:r w:rsidDel="00000000" w:rsidR="00000000" w:rsidRPr="00000000">
        <w:rPr>
          <w:rtl w:val="0"/>
        </w:rPr>
      </w:r>
    </w:p>
    <w:p w:rsidR="00000000" w:rsidDel="00000000" w:rsidP="00000000" w:rsidRDefault="00000000" w:rsidRPr="00000000" w14:paraId="00000071">
      <w:pPr>
        <w:tabs>
          <w:tab w:val="left" w:leader="none" w:pos="0"/>
        </w:tabs>
        <w:spacing w:after="12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Se utilizaron material de vidrio diverso para laboratorio, instrumentación (termómetros y manómetros digitales, picnómetro, viscosímetro, refractómetro, pH-metro, balanza analítica, accesorios varios) e insumos químicos (agua destilada, agua desionizada, etanol 96º, alcohol isopropílico, MgSO</w:t>
      </w:r>
      <w:r w:rsidDel="00000000" w:rsidR="00000000" w:rsidRPr="00000000">
        <w:rPr>
          <w:rFonts w:ascii="Times New Roman" w:cs="Times New Roman" w:eastAsia="Times New Roman" w:hAnsi="Times New Roman"/>
          <w:vertAlign w:val="subscript"/>
          <w:rtl w:val="0"/>
        </w:rPr>
        <w:t xml:space="preserve">4</w:t>
      </w:r>
      <w:r w:rsidDel="00000000" w:rsidR="00000000" w:rsidRPr="00000000">
        <w:rPr>
          <w:rFonts w:ascii="Times New Roman" w:cs="Times New Roman" w:eastAsia="Times New Roman" w:hAnsi="Times New Roman"/>
          <w:rtl w:val="0"/>
        </w:rPr>
        <w:t xml:space="preserve">, etc.). </w:t>
      </w:r>
    </w:p>
    <w:p w:rsidR="00000000" w:rsidDel="00000000" w:rsidP="00000000" w:rsidRDefault="00000000" w:rsidRPr="00000000" w14:paraId="00000072">
      <w:pPr>
        <w:spacing w:after="120" w:lin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Equipos de laboratorio y soporte varios </w:t>
      </w:r>
    </w:p>
    <w:p w:rsidR="00000000" w:rsidDel="00000000" w:rsidP="00000000" w:rsidRDefault="00000000" w:rsidRPr="00000000" w14:paraId="00000073">
      <w:pPr>
        <w:spacing w:after="12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4">
      <w:pPr>
        <w:tabs>
          <w:tab w:val="left" w:leader="none" w:pos="0"/>
        </w:tabs>
        <w:spacing w:after="120" w:line="480" w:lineRule="auto"/>
        <w:ind w:hanging="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El equipo experimental diseñado en base a la teoría de proceso intensificado y construido a escala banco en acero inoxidable SS-304 con accesorios e instrumentación pertinente, fue habilitado para realizar el flujo pulsante de vapor, cumpliendo los requerimientos de seguridad operacional.  Los componentes principales (Figura 1) fueron: (1) calderín, (2) tanque de almacenamiento de vapor, (3) válvula reguladora de presión del vapor pulsado, (4) columna de aislamiento pulsado, (5) condensador, (6) Florentino, recolector-separador del aceite esencial (AE) y agua floral; se puede encontrar los detalles técnicos y operacionales del equipo en Palomino (2020).</w:t>
      </w:r>
    </w:p>
    <w:p w:rsidR="00000000" w:rsidDel="00000000" w:rsidP="00000000" w:rsidRDefault="00000000" w:rsidRPr="00000000" w14:paraId="00000075">
      <w:pPr>
        <w:tabs>
          <w:tab w:val="left" w:leader="none" w:pos="0"/>
        </w:tabs>
        <w:spacing w:after="120" w:line="240" w:lineRule="auto"/>
        <w:ind w:left="720" w:hanging="720"/>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Figura 1    </w:t>
      </w:r>
    </w:p>
    <w:p w:rsidR="00000000" w:rsidDel="00000000" w:rsidP="00000000" w:rsidRDefault="00000000" w:rsidRPr="00000000" w14:paraId="00000076">
      <w:pPr>
        <w:tabs>
          <w:tab w:val="left" w:leader="none" w:pos="0"/>
        </w:tabs>
        <w:spacing w:after="120" w:line="240" w:lineRule="auto"/>
        <w:ind w:left="720" w:hanging="720"/>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color w:val="000000"/>
          <w:sz w:val="20"/>
          <w:szCs w:val="20"/>
          <w:rtl w:val="0"/>
        </w:rPr>
        <w:t xml:space="preserve">Esquema básico de Unidad de extracción con flujo pulsante de vapor.</w:t>
      </w:r>
      <w:r w:rsidDel="00000000" w:rsidR="00000000" w:rsidRPr="00000000">
        <w:rPr>
          <w:rtl w:val="0"/>
        </w:rPr>
      </w:r>
    </w:p>
    <w:tbl>
      <w:tblPr>
        <w:tblStyle w:val="Table2"/>
        <w:tblW w:w="5634.0" w:type="dxa"/>
        <w:jc w:val="left"/>
        <w:tblInd w:w="160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34"/>
        <w:tblGridChange w:id="0">
          <w:tblGrid>
            <w:gridCol w:w="5634"/>
          </w:tblGrid>
        </w:tblGridChange>
      </w:tblGrid>
      <w:tr>
        <w:trPr>
          <w:cantSplit w:val="0"/>
          <w:trHeight w:val="3955" w:hRule="atLeast"/>
          <w:tblHeader w:val="0"/>
        </w:trPr>
        <w:tc>
          <w:tcPr>
            <w:tcBorders>
              <w:bottom w:color="000000" w:space="0" w:sz="4" w:val="single"/>
            </w:tcBorders>
          </w:tcPr>
          <w:p w:rsidR="00000000" w:rsidDel="00000000" w:rsidP="00000000" w:rsidRDefault="00000000" w:rsidRPr="00000000" w14:paraId="00000077">
            <w:pPr>
              <w:spacing w:after="120" w:line="360" w:lineRule="auto"/>
              <w:jc w:val="both"/>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166370</wp:posOffset>
                  </wp:positionH>
                  <wp:positionV relativeFrom="paragraph">
                    <wp:posOffset>74295</wp:posOffset>
                  </wp:positionV>
                  <wp:extent cx="3228975" cy="2343215"/>
                  <wp:effectExtent b="0" l="0" r="0" t="0"/>
                  <wp:wrapNone/>
                  <wp:docPr id="2108173819" name="image7.png"/>
                  <a:graphic>
                    <a:graphicData uri="http://schemas.openxmlformats.org/drawingml/2006/picture">
                      <pic:pic>
                        <pic:nvPicPr>
                          <pic:cNvPr id="0" name="image7.png"/>
                          <pic:cNvPicPr preferRelativeResize="0"/>
                        </pic:nvPicPr>
                        <pic:blipFill>
                          <a:blip r:embed="rId18"/>
                          <a:srcRect b="0" l="0" r="0" t="0"/>
                          <a:stretch>
                            <a:fillRect/>
                          </a:stretch>
                        </pic:blipFill>
                        <pic:spPr>
                          <a:xfrm>
                            <a:off x="0" y="0"/>
                            <a:ext cx="3228975" cy="2343215"/>
                          </a:xfrm>
                          <a:prstGeom prst="rect"/>
                          <a:ln/>
                        </pic:spPr>
                      </pic:pic>
                    </a:graphicData>
                  </a:graphic>
                </wp:anchor>
              </w:drawing>
            </w:r>
          </w:p>
        </w:tc>
      </w:tr>
      <w:tr>
        <w:trPr>
          <w:cantSplit w:val="0"/>
          <w:tblHeader w:val="0"/>
        </w:trPr>
        <w:tc>
          <w:tcPr>
            <w:tcBorders>
              <w:top w:color="000000" w:space="0" w:sz="4" w:val="single"/>
              <w:left w:color="000000" w:space="0" w:sz="0" w:val="nil"/>
              <w:bottom w:color="000000" w:space="0" w:sz="0" w:val="nil"/>
              <w:right w:color="000000" w:space="0" w:sz="0" w:val="nil"/>
            </w:tcBorders>
          </w:tcPr>
          <w:p w:rsidR="00000000" w:rsidDel="00000000" w:rsidP="00000000" w:rsidRDefault="00000000" w:rsidRPr="00000000" w14:paraId="00000078">
            <w:pPr>
              <w:spacing w:before="12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79">
            <w:pPr>
              <w:rPr>
                <w:b w:val="1"/>
                <w:color w:val="000000"/>
                <w:sz w:val="18"/>
                <w:szCs w:val="18"/>
              </w:rPr>
            </w:pPr>
            <w:r w:rsidDel="00000000" w:rsidR="00000000" w:rsidRPr="00000000">
              <w:rPr>
                <w:rFonts w:ascii="Times New Roman" w:cs="Times New Roman" w:eastAsia="Times New Roman" w:hAnsi="Times New Roman"/>
                <w:sz w:val="18"/>
                <w:szCs w:val="18"/>
                <w:rtl w:val="0"/>
              </w:rPr>
              <w:t xml:space="preserve">Fuente: Palomino (2020)</w:t>
            </w:r>
            <w:r w:rsidDel="00000000" w:rsidR="00000000" w:rsidRPr="00000000">
              <w:rPr>
                <w:rtl w:val="0"/>
              </w:rPr>
            </w:r>
          </w:p>
        </w:tc>
      </w:tr>
    </w:tbl>
    <w:p w:rsidR="00000000" w:rsidDel="00000000" w:rsidP="00000000" w:rsidRDefault="00000000" w:rsidRPr="00000000" w14:paraId="0000007A">
      <w:pPr>
        <w:tabs>
          <w:tab w:val="left" w:leader="none" w:pos="426"/>
        </w:tabs>
        <w:spacing w:after="120" w:line="480" w:lineRule="auto"/>
        <w:ind w:left="426" w:firstLine="0"/>
        <w:jc w:val="both"/>
        <w:rPr>
          <w:rFonts w:ascii="Times New Roman" w:cs="Times New Roman" w:eastAsia="Times New Roman" w:hAnsi="Times New Roman"/>
          <w:sz w:val="6"/>
          <w:szCs w:val="6"/>
        </w:rPr>
      </w:pPr>
      <w:r w:rsidDel="00000000" w:rsidR="00000000" w:rsidRPr="00000000">
        <w:rPr>
          <w:rtl w:val="0"/>
        </w:rPr>
      </w:r>
    </w:p>
    <w:p w:rsidR="00000000" w:rsidDel="00000000" w:rsidP="00000000" w:rsidRDefault="00000000" w:rsidRPr="00000000" w14:paraId="0000007B">
      <w:pPr>
        <w:spacing w:after="120" w:lin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Procedimiento experimental</w:t>
      </w:r>
    </w:p>
    <w:p w:rsidR="00000000" w:rsidDel="00000000" w:rsidP="00000000" w:rsidRDefault="00000000" w:rsidRPr="00000000" w14:paraId="0000007C">
      <w:pPr>
        <w:tabs>
          <w:tab w:val="left" w:leader="none" w:pos="0"/>
        </w:tabs>
        <w:spacing w:after="120" w:line="48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El trabajo técnico-operacional desarrollado </w:t>
      </w:r>
      <w:r w:rsidDel="00000000" w:rsidR="00000000" w:rsidRPr="00000000">
        <w:rPr>
          <w:rFonts w:ascii="Times New Roman" w:cs="Times New Roman" w:eastAsia="Times New Roman" w:hAnsi="Times New Roman"/>
          <w:rtl w:val="0"/>
        </w:rPr>
        <w:t xml:space="preserve">se presenta</w:t>
      </w:r>
      <w:r w:rsidDel="00000000" w:rsidR="00000000" w:rsidRPr="00000000">
        <w:rPr>
          <w:rFonts w:ascii="Times New Roman" w:cs="Times New Roman" w:eastAsia="Times New Roman" w:hAnsi="Times New Roman"/>
          <w:color w:val="000000"/>
          <w:rtl w:val="0"/>
        </w:rPr>
        <w:t xml:space="preserve"> en la Fig</w:t>
      </w:r>
      <w:r w:rsidDel="00000000" w:rsidR="00000000" w:rsidRPr="00000000">
        <w:rPr>
          <w:rFonts w:ascii="Times New Roman" w:cs="Times New Roman" w:eastAsia="Times New Roman" w:hAnsi="Times New Roman"/>
          <w:rtl w:val="0"/>
        </w:rPr>
        <w:t xml:space="preserve">ura</w:t>
      </w:r>
      <w:r w:rsidDel="00000000" w:rsidR="00000000" w:rsidRPr="00000000">
        <w:rPr>
          <w:rFonts w:ascii="Times New Roman" w:cs="Times New Roman" w:eastAsia="Times New Roman" w:hAnsi="Times New Roman"/>
          <w:color w:val="000000"/>
          <w:rtl w:val="0"/>
        </w:rPr>
        <w:t xml:space="preserve"> 2. </w:t>
      </w:r>
    </w:p>
    <w:p w:rsidR="00000000" w:rsidDel="00000000" w:rsidP="00000000" w:rsidRDefault="00000000" w:rsidRPr="00000000" w14:paraId="0000007D">
      <w:pPr>
        <w:spacing w:after="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Figura 2  </w:t>
      </w:r>
    </w:p>
    <w:p w:rsidR="00000000" w:rsidDel="00000000" w:rsidP="00000000" w:rsidRDefault="00000000" w:rsidRPr="00000000" w14:paraId="0000007E">
      <w:pPr>
        <w:spacing w:after="40" w:lineRule="auto"/>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sz w:val="20"/>
          <w:szCs w:val="20"/>
          <w:rtl w:val="0"/>
        </w:rPr>
        <w:t xml:space="preserve">Diagrama de flujo para la extracción del aceite esencial (AE)</w:t>
      </w:r>
      <w:r w:rsidDel="00000000" w:rsidR="00000000" w:rsidRPr="00000000">
        <w:rPr>
          <w:rtl w:val="0"/>
        </w:rPr>
      </w:r>
    </w:p>
    <w:p w:rsidR="00000000" w:rsidDel="00000000" w:rsidP="00000000" w:rsidRDefault="00000000" w:rsidRPr="00000000" w14:paraId="0000007F">
      <w:pPr>
        <w:tabs>
          <w:tab w:val="left" w:leader="none" w:pos="0"/>
        </w:tabs>
        <w:spacing w:after="120" w:line="480" w:lineRule="auto"/>
        <w:rPr>
          <w:rFonts w:ascii="Times New Roman" w:cs="Times New Roman" w:eastAsia="Times New Roman" w:hAnsi="Times New Roman"/>
          <w:i w:val="1"/>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1498600</wp:posOffset>
                </wp:positionH>
                <wp:positionV relativeFrom="paragraph">
                  <wp:posOffset>101600</wp:posOffset>
                </wp:positionV>
                <wp:extent cx="2468022" cy="3787292"/>
                <wp:effectExtent b="0" l="0" r="0" t="0"/>
                <wp:wrapNone/>
                <wp:docPr id="2108173815" name=""/>
                <a:graphic>
                  <a:graphicData uri="http://schemas.microsoft.com/office/word/2010/wordprocessingGroup">
                    <wpg:wgp>
                      <wpg:cNvGrpSpPr/>
                      <wpg:grpSpPr>
                        <a:xfrm>
                          <a:off x="4031550" y="1767050"/>
                          <a:ext cx="2468022" cy="3787292"/>
                          <a:chOff x="4031550" y="1767050"/>
                          <a:chExt cx="2628925" cy="4025925"/>
                        </a:xfrm>
                      </wpg:grpSpPr>
                      <wpg:grpSp>
                        <wpg:cNvGrpSpPr/>
                        <wpg:grpSpPr>
                          <a:xfrm>
                            <a:off x="4036313" y="1771813"/>
                            <a:ext cx="2619375" cy="4016375"/>
                            <a:chOff x="0" y="0"/>
                            <a:chExt cx="2619375" cy="4016820"/>
                          </a:xfrm>
                        </wpg:grpSpPr>
                        <wps:wsp>
                          <wps:cNvSpPr/>
                          <wps:cNvPr id="6" name="Shape 6"/>
                          <wps:spPr>
                            <a:xfrm>
                              <a:off x="0" y="0"/>
                              <a:ext cx="2619375" cy="4016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2619375" cy="4016820"/>
                              <a:chOff x="0" y="0"/>
                              <a:chExt cx="2619375" cy="4016820"/>
                            </a:xfrm>
                          </wpg:grpSpPr>
                          <wps:wsp>
                            <wps:cNvSpPr/>
                            <wps:cNvPr id="18" name="Shape 18"/>
                            <wps:spPr>
                              <a:xfrm>
                                <a:off x="0" y="0"/>
                                <a:ext cx="2592000" cy="540000"/>
                              </a:xfrm>
                              <a:prstGeom prst="rect">
                                <a:avLst/>
                              </a:prstGeom>
                              <a:solidFill>
                                <a:srgbClr val="E1EFD8"/>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Acopio de la materia prima</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(cáscara de naranja, recolectada húmeda</w:t>
                                  </w:r>
                                  <w:r w:rsidDel="00000000" w:rsidR="00000000" w:rsidRPr="00000000">
                                    <w:rPr>
                                      <w:rFonts w:ascii="Calibri" w:cs="Calibri" w:eastAsia="Calibri" w:hAnsi="Calibri"/>
                                      <w:b w:val="0"/>
                                      <w:i w:val="0"/>
                                      <w:smallCaps w:val="0"/>
                                      <w:strike w:val="0"/>
                                      <w:color w:val="000000"/>
                                      <w:sz w:val="22"/>
                                      <w:vertAlign w:val="baseline"/>
                                    </w:rPr>
                                    <w:t xml:space="preserv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45700" lIns="91425" spcFirstLastPara="1" rIns="91425" wrap="square" tIns="45700">
                              <a:noAutofit/>
                            </wps:bodyPr>
                          </wps:wsp>
                          <wps:wsp>
                            <wps:cNvSpPr/>
                            <wps:cNvPr id="19" name="Shape 19"/>
                            <wps:spPr>
                              <a:xfrm>
                                <a:off x="358140" y="1813560"/>
                                <a:ext cx="1908000" cy="540000"/>
                              </a:xfrm>
                              <a:prstGeom prst="rect">
                                <a:avLst/>
                              </a:prstGeom>
                              <a:solidFill>
                                <a:srgbClr val="DDEAF6"/>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2"/>
                                      <w:vertAlign w:val="baseline"/>
                                    </w:rPr>
                                    <w:t xml:space="preserve">Extracción del AE con flujo pulsante de vapor</w:t>
                                  </w:r>
                                </w:p>
                              </w:txbxContent>
                            </wps:txbx>
                            <wps:bodyPr anchorCtr="0" anchor="t" bIns="45700" lIns="91425" spcFirstLastPara="1" rIns="91425" wrap="square" tIns="45700">
                              <a:noAutofit/>
                            </wps:bodyPr>
                          </wps:wsp>
                          <wps:wsp>
                            <wps:cNvCnPr/>
                            <wps:spPr>
                              <a:xfrm flipH="1">
                                <a:off x="365760" y="2362200"/>
                                <a:ext cx="540000" cy="32385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1737360" y="2346960"/>
                                <a:ext cx="539750" cy="35941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SpPr/>
                            <wps:cNvPr id="22" name="Shape 22"/>
                            <wps:spPr>
                              <a:xfrm>
                                <a:off x="822960" y="2697480"/>
                                <a:ext cx="1008000" cy="432000"/>
                              </a:xfrm>
                              <a:prstGeom prst="rect">
                                <a:avLst/>
                              </a:prstGeom>
                              <a:solidFill>
                                <a:srgbClr val="FFFFCC"/>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2"/>
                                      <w:vertAlign w:val="baseline"/>
                                    </w:rPr>
                                    <w:t xml:space="preserve">Aceite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2"/>
                                      <w:vertAlign w:val="baseline"/>
                                    </w:rPr>
                                  </w:r>
                                  <w:r w:rsidDel="00000000" w:rsidR="00000000" w:rsidRPr="00000000">
                                    <w:rPr>
                                      <w:rFonts w:ascii="Times New Roman" w:cs="Times New Roman" w:eastAsia="Times New Roman" w:hAnsi="Times New Roman"/>
                                      <w:b w:val="1"/>
                                      <w:i w:val="0"/>
                                      <w:smallCaps w:val="0"/>
                                      <w:strike w:val="0"/>
                                      <w:color w:val="000000"/>
                                      <w:sz w:val="22"/>
                                      <w:vertAlign w:val="baseline"/>
                                    </w:rPr>
                                    <w:t xml:space="preserve">esencial</w:t>
                                  </w:r>
                                </w:p>
                              </w:txbxContent>
                            </wps:txbx>
                            <wps:bodyPr anchorCtr="0" anchor="t" bIns="45700" lIns="91425" spcFirstLastPara="1" rIns="91425" wrap="square" tIns="45700">
                              <a:noAutofit/>
                            </wps:bodyPr>
                          </wps:wsp>
                          <wps:wsp>
                            <wps:cNvSpPr/>
                            <wps:cNvPr id="23" name="Shape 23"/>
                            <wps:spPr>
                              <a:xfrm>
                                <a:off x="1935480" y="2705100"/>
                                <a:ext cx="683895" cy="432000"/>
                              </a:xfrm>
                              <a:prstGeom prst="rect">
                                <a:avLst/>
                              </a:prstGeom>
                              <a:solidFill>
                                <a:srgbClr val="FFD966"/>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2"/>
                                      <w:vertAlign w:val="baseline"/>
                                    </w:rPr>
                                    <w:t xml:space="preserve">Residuo sólido</w:t>
                                  </w:r>
                                </w:p>
                              </w:txbxContent>
                            </wps:txbx>
                            <wps:bodyPr anchorCtr="0" anchor="t" bIns="45700" lIns="91425" spcFirstLastPara="1" rIns="91425" wrap="square" tIns="45700">
                              <a:noAutofit/>
                            </wps:bodyPr>
                          </wps:wsp>
                          <wps:wsp>
                            <wps:cNvSpPr/>
                            <wps:cNvPr id="24" name="Shape 24"/>
                            <wps:spPr>
                              <a:xfrm>
                                <a:off x="22860" y="2689860"/>
                                <a:ext cx="684000" cy="432000"/>
                              </a:xfrm>
                              <a:prstGeom prst="rect">
                                <a:avLst/>
                              </a:prstGeom>
                              <a:solidFill>
                                <a:srgbClr val="CC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2"/>
                                      <w:vertAlign w:val="baseline"/>
                                    </w:rPr>
                                    <w:t xml:space="preserve">Agua floral</w:t>
                                  </w:r>
                                </w:p>
                              </w:txbxContent>
                            </wps:txbx>
                            <wps:bodyPr anchorCtr="0" anchor="t" bIns="45700" lIns="91425" spcFirstLastPara="1" rIns="91425" wrap="square" tIns="45700">
                              <a:noAutofit/>
                            </wps:bodyPr>
                          </wps:wsp>
                          <wps:wsp>
                            <wps:cNvSpPr/>
                            <wps:cNvPr id="25" name="Shape 25"/>
                            <wps:spPr>
                              <a:xfrm>
                                <a:off x="45720" y="3512820"/>
                                <a:ext cx="2520000" cy="504000"/>
                              </a:xfrm>
                              <a:prstGeom prst="rect">
                                <a:avLst/>
                              </a:prstGeom>
                              <a:solidFill>
                                <a:srgbClr val="D8D8D8"/>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Narrow" w:cs="Arial Narrow" w:eastAsia="Arial Narrow" w:hAnsi="Arial Narrow"/>
                                      <w:b w:val="1"/>
                                      <w:i w:val="0"/>
                                      <w:smallCaps w:val="0"/>
                                      <w:strike w:val="0"/>
                                      <w:color w:val="000000"/>
                                      <w:sz w:val="22"/>
                                      <w:vertAlign w:val="baseline"/>
                                    </w:rPr>
                                    <w:t xml:space="preserve">Caracterización del aceite esencial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Narrow" w:cs="Arial Narrow" w:eastAsia="Arial Narrow" w:hAnsi="Arial Narrow"/>
                                      <w:b w:val="1"/>
                                      <w:i w:val="0"/>
                                      <w:smallCaps w:val="0"/>
                                      <w:strike w:val="0"/>
                                      <w:color w:val="000000"/>
                                      <w:sz w:val="22"/>
                                      <w:vertAlign w:val="baseline"/>
                                    </w:rPr>
                                  </w:r>
                                  <w:r w:rsidDel="00000000" w:rsidR="00000000" w:rsidRPr="00000000">
                                    <w:rPr>
                                      <w:rFonts w:ascii="Arial Narrow" w:cs="Arial Narrow" w:eastAsia="Arial Narrow" w:hAnsi="Arial Narrow"/>
                                      <w:b w:val="0"/>
                                      <w:i w:val="0"/>
                                      <w:smallCaps w:val="0"/>
                                      <w:strike w:val="0"/>
                                      <w:color w:val="000000"/>
                                      <w:sz w:val="22"/>
                                      <w:vertAlign w:val="baseline"/>
                                    </w:rPr>
                                    <w:t xml:space="preserve">Organoléptica, fisicoquímica y química</w:t>
                                  </w:r>
                                </w:p>
                              </w:txbxContent>
                            </wps:txbx>
                            <wps:bodyPr anchorCtr="0" anchor="t" bIns="45700" lIns="91425" spcFirstLastPara="1" rIns="91425" wrap="square" tIns="45700">
                              <a:noAutofit/>
                            </wps:bodyPr>
                          </wps:wsp>
                          <wps:wsp>
                            <wps:cNvSpPr/>
                            <wps:cNvPr id="26" name="Shape 26"/>
                            <wps:spPr>
                              <a:xfrm>
                                <a:off x="22860" y="914400"/>
                                <a:ext cx="2591435" cy="539750"/>
                              </a:xfrm>
                              <a:prstGeom prst="rect">
                                <a:avLst/>
                              </a:prstGeom>
                              <a:solidFill>
                                <a:srgbClr val="E1EFD8"/>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Acondicionar la matriz vegetal </w:t>
                                  </w:r>
                                  <w:r w:rsidDel="00000000" w:rsidR="00000000" w:rsidRPr="00000000">
                                    <w:rPr>
                                      <w:rFonts w:ascii="Calibri" w:cs="Calibri" w:eastAsia="Calibri" w:hAnsi="Calibri"/>
                                      <w:b w:val="0"/>
                                      <w:i w:val="0"/>
                                      <w:smallCaps w:val="0"/>
                                      <w:strike w:val="0"/>
                                      <w:color w:val="000000"/>
                                      <w:sz w:val="20"/>
                                      <w:vertAlign w:val="baseline"/>
                                    </w:rPr>
                                    <w:t xml:space="preserve">(materia prima: clasificar, secar y triturar)</w:t>
                                  </w:r>
                                </w:p>
                              </w:txbxContent>
                            </wps:txbx>
                            <wps:bodyPr anchorCtr="0" anchor="t" bIns="45700" lIns="91425" spcFirstLastPara="1" rIns="91425" wrap="square" tIns="45700">
                              <a:noAutofit/>
                            </wps:bodyPr>
                          </wps:wsp>
                        </wpg:grpSp>
                        <wpg:grpSp>
                          <wpg:cNvGrpSpPr/>
                          <wpg:grpSpPr>
                            <a:xfrm>
                              <a:off x="1303020" y="548640"/>
                              <a:ext cx="15240" cy="2958420"/>
                              <a:chOff x="0" y="0"/>
                              <a:chExt cx="15240" cy="2958420"/>
                            </a:xfrm>
                          </wpg:grpSpPr>
                          <wps:wsp>
                            <wps:cNvCnPr/>
                            <wps:spPr>
                              <a:xfrm rot="10800000">
                                <a:off x="7620" y="2598420"/>
                                <a:ext cx="0" cy="360000"/>
                              </a:xfrm>
                              <a:prstGeom prst="straightConnector1">
                                <a:avLst/>
                              </a:prstGeom>
                              <a:noFill/>
                              <a:ln cap="flat" cmpd="sng" w="9525">
                                <a:solidFill>
                                  <a:srgbClr val="000000"/>
                                </a:solidFill>
                                <a:prstDash val="solid"/>
                                <a:round/>
                                <a:headEnd len="med" w="med" type="triangle"/>
                                <a:tailEnd len="med" w="med" type="none"/>
                              </a:ln>
                            </wps:spPr>
                            <wps:bodyPr anchorCtr="0" anchor="ctr" bIns="91425" lIns="91425" spcFirstLastPara="1" rIns="91425" wrap="square" tIns="91425">
                              <a:noAutofit/>
                            </wps:bodyPr>
                          </wps:wsp>
                          <wps:wsp>
                            <wps:cNvCnPr/>
                            <wps:spPr>
                              <a:xfrm rot="10800000">
                                <a:off x="15240" y="1790700"/>
                                <a:ext cx="0" cy="359410"/>
                              </a:xfrm>
                              <a:prstGeom prst="straightConnector1">
                                <a:avLst/>
                              </a:prstGeom>
                              <a:noFill/>
                              <a:ln cap="flat" cmpd="sng" w="9525">
                                <a:solidFill>
                                  <a:srgbClr val="000000"/>
                                </a:solidFill>
                                <a:prstDash val="solid"/>
                                <a:round/>
                                <a:headEnd len="med" w="med" type="triangle"/>
                                <a:tailEnd len="med" w="med" type="none"/>
                              </a:ln>
                            </wps:spPr>
                            <wps:bodyPr anchorCtr="0" anchor="ctr" bIns="91425" lIns="91425" spcFirstLastPara="1" rIns="91425" wrap="square" tIns="91425">
                              <a:noAutofit/>
                            </wps:bodyPr>
                          </wps:wsp>
                          <wps:wsp>
                            <wps:cNvCnPr/>
                            <wps:spPr>
                              <a:xfrm rot="10800000">
                                <a:off x="15240" y="906780"/>
                                <a:ext cx="0" cy="359410"/>
                              </a:xfrm>
                              <a:prstGeom prst="straightConnector1">
                                <a:avLst/>
                              </a:prstGeom>
                              <a:noFill/>
                              <a:ln cap="flat" cmpd="sng" w="9525">
                                <a:solidFill>
                                  <a:srgbClr val="000000"/>
                                </a:solidFill>
                                <a:prstDash val="solid"/>
                                <a:round/>
                                <a:headEnd len="med" w="med" type="triangle"/>
                                <a:tailEnd len="med" w="med" type="none"/>
                              </a:ln>
                            </wps:spPr>
                            <wps:bodyPr anchorCtr="0" anchor="ctr" bIns="91425" lIns="91425" spcFirstLastPara="1" rIns="91425" wrap="square" tIns="91425">
                              <a:noAutofit/>
                            </wps:bodyPr>
                          </wps:wsp>
                          <wps:wsp>
                            <wps:cNvCnPr/>
                            <wps:spPr>
                              <a:xfrm rot="10800000">
                                <a:off x="0" y="0"/>
                                <a:ext cx="0" cy="359410"/>
                              </a:xfrm>
                              <a:prstGeom prst="straightConnector1">
                                <a:avLst/>
                              </a:prstGeom>
                              <a:noFill/>
                              <a:ln cap="flat" cmpd="sng" w="9525">
                                <a:solidFill>
                                  <a:srgbClr val="000000"/>
                                </a:solidFill>
                                <a:prstDash val="solid"/>
                                <a:round/>
                                <a:headEnd len="med" w="med" type="triangle"/>
                                <a:tailEnd len="med" w="med" type="none"/>
                              </a:ln>
                            </wps:spPr>
                            <wps:bodyPr anchorCtr="0" anchor="ctr" bIns="91425" lIns="91425" spcFirstLastPara="1" rIns="91425" wrap="square" tIns="91425">
                              <a:noAutofit/>
                            </wps:bodyPr>
                          </wps:w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1498600</wp:posOffset>
                </wp:positionH>
                <wp:positionV relativeFrom="paragraph">
                  <wp:posOffset>101600</wp:posOffset>
                </wp:positionV>
                <wp:extent cx="2468022" cy="3787292"/>
                <wp:effectExtent b="0" l="0" r="0" t="0"/>
                <wp:wrapNone/>
                <wp:docPr id="2108173815" name="image13.png"/>
                <a:graphic>
                  <a:graphicData uri="http://schemas.openxmlformats.org/drawingml/2006/picture">
                    <pic:pic>
                      <pic:nvPicPr>
                        <pic:cNvPr id="0" name="image13.png"/>
                        <pic:cNvPicPr preferRelativeResize="0"/>
                      </pic:nvPicPr>
                      <pic:blipFill>
                        <a:blip r:embed="rId19"/>
                        <a:srcRect/>
                        <a:stretch>
                          <a:fillRect/>
                        </a:stretch>
                      </pic:blipFill>
                      <pic:spPr>
                        <a:xfrm>
                          <a:off x="0" y="0"/>
                          <a:ext cx="2468022" cy="3787292"/>
                        </a:xfrm>
                        <a:prstGeom prst="rect"/>
                        <a:ln/>
                      </pic:spPr>
                    </pic:pic>
                  </a:graphicData>
                </a:graphic>
              </wp:anchor>
            </w:drawing>
          </mc:Fallback>
        </mc:AlternateContent>
      </w:r>
    </w:p>
    <w:p w:rsidR="00000000" w:rsidDel="00000000" w:rsidP="00000000" w:rsidRDefault="00000000" w:rsidRPr="00000000" w14:paraId="00000080">
      <w:pPr>
        <w:tabs>
          <w:tab w:val="left" w:leader="none" w:pos="0"/>
        </w:tabs>
        <w:spacing w:after="120" w:line="48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81">
      <w:pPr>
        <w:tabs>
          <w:tab w:val="left" w:leader="none" w:pos="0"/>
        </w:tabs>
        <w:spacing w:after="120" w:line="48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82">
      <w:pPr>
        <w:tabs>
          <w:tab w:val="left" w:leader="none" w:pos="0"/>
        </w:tabs>
        <w:spacing w:after="120" w:line="48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83">
      <w:pPr>
        <w:tabs>
          <w:tab w:val="left" w:leader="none" w:pos="0"/>
        </w:tabs>
        <w:spacing w:after="120" w:line="48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84">
      <w:pPr>
        <w:tabs>
          <w:tab w:val="left" w:leader="none" w:pos="0"/>
        </w:tabs>
        <w:spacing w:after="120"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6">
      <w:pPr>
        <w:spacing w:line="360" w:lineRule="auto"/>
        <w:jc w:val="both"/>
        <w:rPr>
          <w:b w:val="1"/>
          <w:sz w:val="18"/>
          <w:szCs w:val="18"/>
        </w:rPr>
      </w:pPr>
      <w:r w:rsidDel="00000000" w:rsidR="00000000" w:rsidRPr="00000000">
        <w:rPr>
          <w:rtl w:val="0"/>
        </w:rPr>
      </w:r>
    </w:p>
    <w:p w:rsidR="00000000" w:rsidDel="00000000" w:rsidP="00000000" w:rsidRDefault="00000000" w:rsidRPr="00000000" w14:paraId="00000087">
      <w:pPr>
        <w:spacing w:line="360" w:lineRule="auto"/>
        <w:jc w:val="both"/>
        <w:rPr>
          <w:b w:val="1"/>
          <w:sz w:val="18"/>
          <w:szCs w:val="18"/>
        </w:rPr>
      </w:pPr>
      <w:r w:rsidDel="00000000" w:rsidR="00000000" w:rsidRPr="00000000">
        <w:rPr>
          <w:rtl w:val="0"/>
        </w:rPr>
      </w:r>
    </w:p>
    <w:p w:rsidR="00000000" w:rsidDel="00000000" w:rsidP="00000000" w:rsidRDefault="00000000" w:rsidRPr="00000000" w14:paraId="00000088">
      <w:pPr>
        <w:spacing w:line="360" w:lineRule="auto"/>
        <w:jc w:val="both"/>
        <w:rPr>
          <w:b w:val="1"/>
          <w:sz w:val="18"/>
          <w:szCs w:val="18"/>
        </w:rPr>
      </w:pPr>
      <w:r w:rsidDel="00000000" w:rsidR="00000000" w:rsidRPr="00000000">
        <w:rPr>
          <w:rtl w:val="0"/>
        </w:rPr>
      </w:r>
    </w:p>
    <w:p w:rsidR="00000000" w:rsidDel="00000000" w:rsidP="00000000" w:rsidRDefault="00000000" w:rsidRPr="00000000" w14:paraId="00000089">
      <w:pPr>
        <w:spacing w:line="360" w:lineRule="auto"/>
        <w:jc w:val="both"/>
        <w:rPr>
          <w:b w:val="1"/>
          <w:sz w:val="18"/>
          <w:szCs w:val="18"/>
        </w:rPr>
      </w:pPr>
      <w:r w:rsidDel="00000000" w:rsidR="00000000" w:rsidRPr="00000000">
        <w:rPr>
          <w:rtl w:val="0"/>
        </w:rPr>
      </w:r>
    </w:p>
    <w:p w:rsidR="00000000" w:rsidDel="00000000" w:rsidP="00000000" w:rsidRDefault="00000000" w:rsidRPr="00000000" w14:paraId="0000008A">
      <w:pPr>
        <w:spacing w:after="12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B">
      <w:pPr>
        <w:spacing w:after="12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Las etapas más relevantes, acondicionamiento de la matriz vegetal y extracción de AE, de manera sucinta son descritas a continuación:</w:t>
      </w:r>
    </w:p>
    <w:p w:rsidR="00000000" w:rsidDel="00000000" w:rsidP="00000000" w:rsidRDefault="00000000" w:rsidRPr="00000000" w14:paraId="000000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0"/>
        </w:tabs>
        <w:spacing w:after="120" w:before="0" w:line="48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Acondicionamiento de la matriz vegetal</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conforme se muestra en la Fig. 3, las cáscaras de naranja, recolectada fresca y húmeda, fue sometida a operaciones mecánicas (clasificación, secado y trituración) hasta alcanzar el estado óptimo requerido de la matriz vegetal, garantía para obtener un aceite esencial de muy buena calidad y en la cantidad apropiada.  La cáscara de naranja seca es muy higroscópica, y también pueden volatilizarse algunos componentes ligeros; por tanto, la extracción se realizó inmediatamente después del proceso de molienda.</w:t>
      </w:r>
    </w:p>
    <w:p w:rsidR="00000000" w:rsidDel="00000000" w:rsidP="00000000" w:rsidRDefault="00000000" w:rsidRPr="00000000" w14:paraId="0000008D">
      <w:pPr>
        <w:spacing w:after="120" w:before="120" w:lineRule="auto"/>
        <w:ind w:left="612" w:firstLine="828"/>
        <w:jc w:val="both"/>
        <w:rPr>
          <w:sz w:val="20"/>
          <w:szCs w:val="20"/>
        </w:rPr>
      </w:pPr>
      <w:r w:rsidDel="00000000" w:rsidR="00000000" w:rsidRPr="00000000">
        <w:rPr>
          <w:rFonts w:ascii="Times New Roman" w:cs="Times New Roman" w:eastAsia="Times New Roman" w:hAnsi="Times New Roman"/>
          <w:sz w:val="20"/>
          <w:szCs w:val="20"/>
          <w:rtl w:val="0"/>
        </w:rPr>
        <w:t xml:space="preserve">Figura 3. Etapas acondicionamiento de la cáscara de naranja</w:t>
      </w: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120" w:before="0" w:line="48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951230</wp:posOffset>
                </wp:positionH>
                <wp:positionV relativeFrom="paragraph">
                  <wp:posOffset>304800</wp:posOffset>
                </wp:positionV>
                <wp:extent cx="3808105" cy="3296012"/>
                <wp:effectExtent b="0" l="0" r="0" t="0"/>
                <wp:wrapNone/>
                <wp:docPr id="2108173814" name=""/>
                <a:graphic>
                  <a:graphicData uri="http://schemas.microsoft.com/office/word/2010/wordprocessingGroup">
                    <wpg:wgp>
                      <wpg:cNvGrpSpPr/>
                      <wpg:grpSpPr>
                        <a:xfrm>
                          <a:off x="3544800" y="2224550"/>
                          <a:ext cx="3808105" cy="3296012"/>
                          <a:chOff x="3544800" y="2224550"/>
                          <a:chExt cx="3602400" cy="3110900"/>
                        </a:xfrm>
                      </wpg:grpSpPr>
                      <wpg:grpSp>
                        <wpg:cNvGrpSpPr/>
                        <wpg:grpSpPr>
                          <a:xfrm>
                            <a:off x="3544823" y="2224568"/>
                            <a:ext cx="3602355" cy="3110865"/>
                            <a:chOff x="0" y="0"/>
                            <a:chExt cx="3602355" cy="3110865"/>
                          </a:xfrm>
                        </wpg:grpSpPr>
                        <wps:wsp>
                          <wps:cNvSpPr/>
                          <wps:cNvPr id="6" name="Shape 6"/>
                          <wps:spPr>
                            <a:xfrm>
                              <a:off x="0" y="0"/>
                              <a:ext cx="3602350" cy="3110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3602355" cy="3110865"/>
                              <a:chOff x="-259930" y="12"/>
                              <a:chExt cx="2731112" cy="2432251"/>
                            </a:xfrm>
                          </wpg:grpSpPr>
                          <pic:pic>
                            <pic:nvPicPr>
                              <pic:cNvPr descr="2014 Julio12 secar-cascaras (1)" id="8" name="Shape 8"/>
                              <pic:cNvPicPr preferRelativeResize="0"/>
                            </pic:nvPicPr>
                            <pic:blipFill rotWithShape="1">
                              <a:blip r:embed="rId20">
                                <a:alphaModFix/>
                              </a:blip>
                              <a:srcRect b="10304" l="20316" r="24202" t="9560"/>
                              <a:stretch/>
                            </pic:blipFill>
                            <pic:spPr>
                              <a:xfrm>
                                <a:off x="-259930" y="12"/>
                                <a:ext cx="1280795" cy="1043940"/>
                              </a:xfrm>
                              <a:prstGeom prst="rect">
                                <a:avLst/>
                              </a:prstGeom>
                              <a:noFill/>
                              <a:ln>
                                <a:noFill/>
                              </a:ln>
                            </pic:spPr>
                          </pic:pic>
                          <pic:pic>
                            <pic:nvPicPr>
                              <pic:cNvPr descr="2016 jun09 estufa secado (4)" id="9" name="Shape 9"/>
                              <pic:cNvPicPr preferRelativeResize="0"/>
                            </pic:nvPicPr>
                            <pic:blipFill rotWithShape="1">
                              <a:blip r:embed="rId21">
                                <a:alphaModFix/>
                              </a:blip>
                              <a:srcRect b="0" l="8707" r="16861" t="3412"/>
                              <a:stretch/>
                            </pic:blipFill>
                            <pic:spPr>
                              <a:xfrm>
                                <a:off x="1242920" y="15931"/>
                                <a:ext cx="1228262" cy="1014772"/>
                              </a:xfrm>
                              <a:prstGeom prst="rect">
                                <a:avLst/>
                              </a:prstGeom>
                              <a:noFill/>
                              <a:ln>
                                <a:noFill/>
                              </a:ln>
                            </pic:spPr>
                          </pic:pic>
                          <pic:pic>
                            <pic:nvPicPr>
                              <pic:cNvPr id="10" name="Shape 10"/>
                              <pic:cNvPicPr preferRelativeResize="0"/>
                            </pic:nvPicPr>
                            <pic:blipFill rotWithShape="1">
                              <a:blip r:embed="rId22">
                                <a:alphaModFix/>
                              </a:blip>
                              <a:srcRect b="0" l="0" r="0" t="0"/>
                              <a:stretch/>
                            </pic:blipFill>
                            <pic:spPr>
                              <a:xfrm>
                                <a:off x="-208672" y="1350223"/>
                                <a:ext cx="1278878" cy="1014162"/>
                              </a:xfrm>
                              <a:prstGeom prst="rect">
                                <a:avLst/>
                              </a:prstGeom>
                              <a:noFill/>
                              <a:ln>
                                <a:noFill/>
                              </a:ln>
                            </pic:spPr>
                          </pic:pic>
                          <pic:pic>
                            <pic:nvPicPr>
                              <pic:cNvPr descr="2014 Julio31 con cascaraNaranja (8a)" id="11" name="Shape 11"/>
                              <pic:cNvPicPr preferRelativeResize="0"/>
                            </pic:nvPicPr>
                            <pic:blipFill rotWithShape="1">
                              <a:blip r:embed="rId23">
                                <a:alphaModFix/>
                              </a:blip>
                              <a:srcRect b="0" l="0" r="0" t="0"/>
                              <a:stretch/>
                            </pic:blipFill>
                            <pic:spPr>
                              <a:xfrm>
                                <a:off x="1411544" y="1350223"/>
                                <a:ext cx="923925" cy="1082040"/>
                              </a:xfrm>
                              <a:prstGeom prst="rect">
                                <a:avLst/>
                              </a:prstGeom>
                              <a:noFill/>
                              <a:ln>
                                <a:noFill/>
                              </a:ln>
                            </pic:spPr>
                          </pic:pic>
                        </wpg:grpSp>
                        <wps:wsp>
                          <wps:cNvSpPr/>
                          <wps:cNvPr id="12" name="Shape 12"/>
                          <wps:spPr>
                            <a:xfrm>
                              <a:off x="1257300" y="68580"/>
                              <a:ext cx="371475" cy="295275"/>
                            </a:xfrm>
                            <a:prstGeom prst="rect">
                              <a:avLst/>
                            </a:prstGeom>
                            <a:solidFill>
                              <a:srgbClr val="FFFFFF"/>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4"/>
                                    <w:vertAlign w:val="baseline"/>
                                  </w:rPr>
                                  <w:t xml:space="preserve">(a)</w:t>
                                </w:r>
                              </w:p>
                            </w:txbxContent>
                          </wps:txbx>
                          <wps:bodyPr anchorCtr="0" anchor="t" bIns="45700" lIns="91425" spcFirstLastPara="1" rIns="91425" wrap="square" tIns="45700">
                            <a:noAutofit/>
                          </wps:bodyPr>
                        </wps:wsp>
                        <wps:wsp>
                          <wps:cNvSpPr/>
                          <wps:cNvPr id="13" name="Shape 13"/>
                          <wps:spPr>
                            <a:xfrm>
                              <a:off x="3139440" y="83820"/>
                              <a:ext cx="371475" cy="295275"/>
                            </a:xfrm>
                            <a:prstGeom prst="rect">
                              <a:avLst/>
                            </a:prstGeom>
                            <a:solidFill>
                              <a:srgbClr val="FFFFFF"/>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4"/>
                                    <w:vertAlign w:val="baseline"/>
                                  </w:rPr>
                                  <w:t xml:space="preserve">(b)</w:t>
                                </w:r>
                              </w:p>
                            </w:txbxContent>
                          </wps:txbx>
                          <wps:bodyPr anchorCtr="0" anchor="t" bIns="45700" lIns="91425" spcFirstLastPara="1" rIns="91425" wrap="square" tIns="45700">
                            <a:noAutofit/>
                          </wps:bodyPr>
                        </wps:wsp>
                        <wps:wsp>
                          <wps:cNvSpPr/>
                          <wps:cNvPr id="14" name="Shape 14"/>
                          <wps:spPr>
                            <a:xfrm>
                              <a:off x="1310640" y="1760220"/>
                              <a:ext cx="371475" cy="295275"/>
                            </a:xfrm>
                            <a:prstGeom prst="rect">
                              <a:avLst/>
                            </a:prstGeom>
                            <a:solidFill>
                              <a:srgbClr val="FFFFFF"/>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4"/>
                                    <w:vertAlign w:val="baseline"/>
                                  </w:rPr>
                                  <w:t xml:space="preserve">(c)</w:t>
                                </w:r>
                              </w:p>
                            </w:txbxContent>
                          </wps:txbx>
                          <wps:bodyPr anchorCtr="0" anchor="t" bIns="45700" lIns="91425" spcFirstLastPara="1" rIns="91425" wrap="square" tIns="45700">
                            <a:noAutofit/>
                          </wps:bodyPr>
                        </wps:wsp>
                        <wps:wsp>
                          <wps:cNvSpPr/>
                          <wps:cNvPr id="15" name="Shape 15"/>
                          <wps:spPr>
                            <a:xfrm>
                              <a:off x="2964180" y="1775460"/>
                              <a:ext cx="409575" cy="348615"/>
                            </a:xfrm>
                            <a:prstGeom prst="rect">
                              <a:avLst/>
                            </a:prstGeom>
                            <a:solidFill>
                              <a:srgbClr val="FFFFFF"/>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4"/>
                                    <w:vertAlign w:val="baseline"/>
                                  </w:rPr>
                                  <w:t xml:space="preserve">(d)</w:t>
                                </w: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951230</wp:posOffset>
                </wp:positionH>
                <wp:positionV relativeFrom="paragraph">
                  <wp:posOffset>304800</wp:posOffset>
                </wp:positionV>
                <wp:extent cx="3808105" cy="3296012"/>
                <wp:effectExtent b="0" l="0" r="0" t="0"/>
                <wp:wrapNone/>
                <wp:docPr id="2108173814" name="image11.png"/>
                <a:graphic>
                  <a:graphicData uri="http://schemas.openxmlformats.org/drawingml/2006/picture">
                    <pic:pic>
                      <pic:nvPicPr>
                        <pic:cNvPr id="0" name="image11.png"/>
                        <pic:cNvPicPr preferRelativeResize="0"/>
                      </pic:nvPicPr>
                      <pic:blipFill>
                        <a:blip r:embed="rId24"/>
                        <a:srcRect/>
                        <a:stretch>
                          <a:fillRect/>
                        </a:stretch>
                      </pic:blipFill>
                      <pic:spPr>
                        <a:xfrm>
                          <a:off x="0" y="0"/>
                          <a:ext cx="3808105" cy="3296012"/>
                        </a:xfrm>
                        <a:prstGeom prst="rect"/>
                        <a:ln/>
                      </pic:spPr>
                    </pic:pic>
                  </a:graphicData>
                </a:graphic>
              </wp:anchor>
            </w:drawing>
          </mc:Fallback>
        </mc:AlternateContent>
      </w:r>
    </w:p>
    <w:tbl>
      <w:tblPr>
        <w:tblStyle w:val="Table3"/>
        <w:tblW w:w="5949.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6"/>
        <w:gridCol w:w="2973"/>
        <w:tblGridChange w:id="0">
          <w:tblGrid>
            <w:gridCol w:w="2976"/>
            <w:gridCol w:w="2973"/>
          </w:tblGrid>
        </w:tblGridChange>
      </w:tblGrid>
      <w:tr>
        <w:trPr>
          <w:cantSplit w:val="0"/>
          <w:trHeight w:val="2692"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F">
            <w:pPr>
              <w:spacing w:after="12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0">
            <w:pPr>
              <w:spacing w:after="12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1">
            <w:pPr>
              <w:spacing w:after="12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2">
            <w:pPr>
              <w:spacing w:after="120" w:line="480" w:lineRule="auto"/>
              <w:jc w:val="both"/>
              <w:rPr>
                <w:rFonts w:ascii="Times New Roman" w:cs="Times New Roman" w:eastAsia="Times New Roman" w:hAnsi="Times New Roman"/>
                <w:b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3">
            <w:pPr>
              <w:spacing w:after="12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4">
            <w:pPr>
              <w:spacing w:after="12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5">
            <w:pPr>
              <w:spacing w:after="12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6">
            <w:pPr>
              <w:spacing w:after="120" w:line="480" w:lineRule="auto"/>
              <w:jc w:val="both"/>
              <w:rPr>
                <w:rFonts w:ascii="Times New Roman" w:cs="Times New Roman" w:eastAsia="Times New Roman" w:hAnsi="Times New Roman"/>
                <w:b w:val="1"/>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7">
            <w:pPr>
              <w:spacing w:after="12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98">
            <w:pPr>
              <w:spacing w:after="12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99">
            <w:pPr>
              <w:spacing w:after="12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9A">
            <w:pPr>
              <w:spacing w:after="12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9B">
            <w:pPr>
              <w:spacing w:after="12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9C">
            <w:pPr>
              <w:spacing w:after="12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9D">
            <w:pPr>
              <w:spacing w:after="120" w:lineRule="auto"/>
              <w:jc w:val="both"/>
              <w:rPr>
                <w:rFonts w:ascii="Arial" w:cs="Arial" w:eastAsia="Arial" w:hAnsi="Arial"/>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E">
            <w:pPr>
              <w:spacing w:after="12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9F">
            <w:pPr>
              <w:spacing w:after="12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A0">
            <w:pPr>
              <w:spacing w:after="12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A1">
            <w:pPr>
              <w:spacing w:after="12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A2">
            <w:pPr>
              <w:spacing w:after="120" w:lineRule="auto"/>
              <w:jc w:val="both"/>
              <w:rPr>
                <w:rFonts w:ascii="Arial" w:cs="Arial" w:eastAsia="Arial" w:hAnsi="Arial"/>
                <w:b w:val="1"/>
              </w:rPr>
            </w:pPr>
            <w:r w:rsidDel="00000000" w:rsidR="00000000" w:rsidRPr="00000000">
              <w:rPr>
                <w:rtl w:val="0"/>
              </w:rPr>
            </w:r>
          </w:p>
        </w:tc>
      </w:tr>
      <w:tr>
        <w:trPr>
          <w:cantSplit w:val="0"/>
          <w:tblHeader w:val="0"/>
        </w:trPr>
        <w:tc>
          <w:tcPr>
            <w:gridSpan w:val="2"/>
            <w:tcBorders>
              <w:top w:color="000000" w:space="0" w:sz="4" w:val="single"/>
              <w:left w:color="000000" w:space="0" w:sz="0" w:val="nil"/>
              <w:bottom w:color="000000" w:space="0" w:sz="0" w:val="nil"/>
              <w:right w:color="000000" w:space="0" w:sz="0" w:val="nil"/>
            </w:tcBorders>
            <w:vAlign w:val="center"/>
          </w:tcPr>
          <w:p w:rsidR="00000000" w:rsidDel="00000000" w:rsidP="00000000" w:rsidRDefault="00000000" w:rsidRPr="00000000" w14:paraId="000000A3">
            <w:pPr>
              <w:spacing w:after="120" w:before="120" w:lineRule="auto"/>
              <w:ind w:left="-108"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secado por convección natural, (b) secado en estufa a 50 ºC y en 4 h, (c) cáscara seca y triturada, tamaño partícula 4-8 mm, (d) matriz vegetal tratada y almacenada, para ser utilizada en la extracción de aceite esencial.  </w:t>
            </w:r>
          </w:p>
          <w:p w:rsidR="00000000" w:rsidDel="00000000" w:rsidP="00000000" w:rsidRDefault="00000000" w:rsidRPr="00000000" w14:paraId="000000A4">
            <w:pPr>
              <w:spacing w:after="120" w:before="120" w:lineRule="auto"/>
              <w:ind w:left="-108" w:firstLine="0"/>
              <w:jc w:val="both"/>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A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0"/>
        </w:tabs>
        <w:spacing w:after="0" w:before="0" w:line="48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Extracción del AE con flujo pulsante de vapor</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se utiliz</w:t>
      </w:r>
      <w:r w:rsidDel="00000000" w:rsidR="00000000" w:rsidRPr="00000000">
        <w:rPr>
          <w:rFonts w:ascii="Times New Roman" w:cs="Times New Roman" w:eastAsia="Times New Roman" w:hAnsi="Times New Roman"/>
          <w:rtl w:val="0"/>
        </w:rPr>
        <w:t xml:space="preserve">ó</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una corriente de vapor con alta presión, pulsada en un breve intervalo de tiempo, seguido por una descompresión instantánea en un corto intervalo de tiempo de relajamiento, generando un proceso termo-mecánico cíclico que somete a la matriz vegetal con la finalidad de desplazar el aceite esencial contenido en sus glándulas internas y arrastrarlo a lo largo de la columna de aislamiento; en el flujo pulsado, el vapor es generado por la vaporización y condensación intermitente de agua (Rezzoug y Louka, 2009; Allaft et al.,2013).  Asimismo, Palomino (2020) </w:t>
      </w:r>
      <w:r w:rsidDel="00000000" w:rsidR="00000000" w:rsidRPr="00000000">
        <w:rPr>
          <w:rFonts w:ascii="Times New Roman" w:cs="Times New Roman" w:eastAsia="Times New Roman" w:hAnsi="Times New Roman"/>
          <w:rtl w:val="0"/>
        </w:rPr>
        <w:t xml:space="preserve">indic</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que el flujo pulsado del vapor permite una mayor penetración y extracción de los compuestos de la muestra, comparado con la hidroextracción continua con vapor.  Además, el uso de pulsos reduce el consumo de solvente y acelera el proceso de extracción.</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120" w:before="0" w:line="480" w:lineRule="auto"/>
        <w:ind w:left="426"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A8">
      <w:pPr>
        <w:spacing w:after="120" w:lin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Modelos matemáticos para determinar las concentraciones y rendimientos</w:t>
      </w:r>
    </w:p>
    <w:p w:rsidR="00000000" w:rsidDel="00000000" w:rsidP="00000000" w:rsidRDefault="00000000" w:rsidRPr="00000000" w14:paraId="000000A9">
      <w:pPr>
        <w:shd w:fill="ffffff" w:val="clear"/>
        <w:spacing w:after="120" w:line="480" w:lineRule="auto"/>
        <w:jc w:val="both"/>
        <w:rPr>
          <w:rFonts w:ascii="Times New Roman" w:cs="Times New Roman" w:eastAsia="Times New Roman" w:hAnsi="Times New Roman"/>
          <w:i w:val="1"/>
          <w:sz w:val="10"/>
          <w:szCs w:val="10"/>
        </w:rPr>
      </w:pPr>
      <w:r w:rsidDel="00000000" w:rsidR="00000000" w:rsidRPr="00000000">
        <w:rPr>
          <w:rtl w:val="0"/>
        </w:rPr>
      </w:r>
    </w:p>
    <w:p w:rsidR="00000000" w:rsidDel="00000000" w:rsidP="00000000" w:rsidRDefault="00000000" w:rsidRPr="00000000" w14:paraId="000000AA">
      <w:pPr>
        <w:shd w:fill="ffffff" w:val="clear"/>
        <w:spacing w:after="120" w:line="480" w:lineRule="auto"/>
        <w:ind w:left="0" w:firstLine="0"/>
        <w:jc w:val="both"/>
        <w:rPr>
          <w:rFonts w:ascii="Arial" w:cs="Arial" w:eastAsia="Arial" w:hAnsi="Arial"/>
        </w:rPr>
      </w:pPr>
      <w:r w:rsidDel="00000000" w:rsidR="00000000" w:rsidRPr="00000000">
        <w:rPr>
          <w:rFonts w:ascii="Times New Roman" w:cs="Times New Roman" w:eastAsia="Times New Roman" w:hAnsi="Times New Roman"/>
          <w:rtl w:val="0"/>
        </w:rPr>
        <w:t xml:space="preserve">Cerpa et al. (2008) y Bampouli et al. (2015) conceptualmente asumen que todo el aceite esencial (AE) contenido en una matriz vegetal puede ser extraída al 100%. Por tanto para efectos de cálculo, recomiendan utilizar las expresiones (1), (2) y (3):</w:t>
      </w:r>
      <w:r w:rsidDel="00000000" w:rsidR="00000000" w:rsidRPr="00000000">
        <w:rPr>
          <w:rtl w:val="0"/>
        </w:rPr>
      </w:r>
    </w:p>
    <w:p w:rsidR="00000000" w:rsidDel="00000000" w:rsidP="00000000" w:rsidRDefault="00000000" w:rsidRPr="00000000" w14:paraId="000000AB">
      <w:pPr>
        <w:shd w:fill="ffffff" w:val="clear"/>
        <w:spacing w:after="12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Concentración másica inicial del AE en la matriz vegetal: </w:t>
      </w:r>
    </w:p>
    <w:p w:rsidR="00000000" w:rsidDel="00000000" w:rsidP="00000000" w:rsidRDefault="00000000" w:rsidRPr="00000000" w14:paraId="000000AC">
      <w:pPr>
        <w:spacing w:after="120" w:line="240" w:lineRule="auto"/>
        <w:ind w:left="1701" w:firstLine="0"/>
        <w:rPr>
          <w:rFonts w:ascii="Times New Roman" w:cs="Times New Roman" w:eastAsia="Times New Roman" w:hAnsi="Times New Roman"/>
          <w:sz w:val="24"/>
          <w:szCs w:val="24"/>
        </w:rPr>
      </w:pPr>
      <m:oMath>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C</m:t>
            </m:r>
          </m:e>
          <m:sub>
            <m:r>
              <w:rPr>
                <w:rFonts w:ascii="Cambria Math" w:cs="Cambria Math" w:eastAsia="Cambria Math" w:hAnsi="Cambria Math"/>
                <w:sz w:val="24"/>
                <w:szCs w:val="24"/>
              </w:rPr>
              <m:t xml:space="preserve">0</m:t>
            </m:r>
          </m:sub>
        </m:sSub>
        <m:r>
          <w:rPr>
            <w:rFonts w:ascii="Cambria Math" w:cs="Cambria Math" w:eastAsia="Cambria Math" w:hAnsi="Cambria Math"/>
            <w:sz w:val="24"/>
            <w:szCs w:val="24"/>
          </w:rPr>
          <m:t xml:space="preserve">=</m:t>
        </m:r>
        <m:d>
          <m:dPr>
            <m:begChr m:val="("/>
            <m:endChr m:val=")"/>
            <m:ctrlPr>
              <w:rPr>
                <w:rFonts w:ascii="Cambria Math" w:cs="Cambria Math" w:eastAsia="Cambria Math" w:hAnsi="Cambria Math"/>
                <w:sz w:val="24"/>
                <w:szCs w:val="24"/>
              </w:rPr>
            </m:ctrlPr>
          </m:dPr>
          <m:e>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Volumen máximo AE</m:t>
                </m:r>
              </m:num>
              <m:den>
                <m:r>
                  <w:rPr>
                    <w:rFonts w:ascii="Cambria Math" w:cs="Cambria Math" w:eastAsia="Cambria Math" w:hAnsi="Cambria Math"/>
                    <w:sz w:val="24"/>
                    <w:szCs w:val="24"/>
                  </w:rPr>
                  <m:t xml:space="preserve">masa de matriz vegetal</m:t>
                </m:r>
              </m:den>
            </m:f>
          </m:e>
        </m:d>
        <m:r>
          <w:rPr>
            <w:rFonts w:ascii="Cambria Math" w:cs="Cambria Math" w:eastAsia="Cambria Math" w:hAnsi="Cambria Math"/>
            <w:sz w:val="24"/>
            <w:szCs w:val="24"/>
          </w:rPr>
          <m:t xml:space="preserve">=</m:t>
        </m:r>
        <m:f>
          <m:fPr>
            <m:ctrlPr>
              <w:rPr>
                <w:rFonts w:ascii="Cambria Math" w:cs="Cambria Math" w:eastAsia="Cambria Math" w:hAnsi="Cambria Math"/>
                <w:sz w:val="24"/>
                <w:szCs w:val="24"/>
              </w:rPr>
            </m:ctrlPr>
          </m:fPr>
          <m:num>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V</m:t>
                </m:r>
              </m:e>
              <m:sub>
                <m:r>
                  <w:rPr>
                    <w:rFonts w:ascii="Cambria Math" w:cs="Cambria Math" w:eastAsia="Cambria Math" w:hAnsi="Cambria Math"/>
                    <w:sz w:val="24"/>
                    <w:szCs w:val="24"/>
                  </w:rPr>
                  <m:t xml:space="preserve">máx. AE</m:t>
                </m:r>
              </m:sub>
            </m:sSub>
          </m:num>
          <m:den>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m</m:t>
                </m:r>
              </m:e>
              <m:sub>
                <m:r>
                  <w:rPr>
                    <w:rFonts w:ascii="Cambria Math" w:cs="Cambria Math" w:eastAsia="Cambria Math" w:hAnsi="Cambria Math"/>
                    <w:sz w:val="24"/>
                    <w:szCs w:val="24"/>
                  </w:rPr>
                  <m:t xml:space="preserve">MV</m:t>
                </m:r>
              </m:sub>
            </m:sSub>
          </m:den>
        </m:f>
      </m:oMath>
      <w:r w:rsidDel="00000000" w:rsidR="00000000" w:rsidRPr="00000000">
        <w:rPr>
          <w:rFonts w:ascii="Times New Roman" w:cs="Times New Roman" w:eastAsia="Times New Roman" w:hAnsi="Times New Roman"/>
          <w:sz w:val="24"/>
          <w:szCs w:val="24"/>
          <w:rtl w:val="0"/>
        </w:rPr>
        <w:tab/>
        <w:tab/>
        <w:tab/>
        <w:tab/>
        <w:t xml:space="preserve">(1)</w:t>
      </w:r>
    </w:p>
    <w:p w:rsidR="00000000" w:rsidDel="00000000" w:rsidP="00000000" w:rsidRDefault="00000000" w:rsidRPr="00000000" w14:paraId="000000AD">
      <w:pPr>
        <w:spacing w:after="120" w:line="240" w:lineRule="auto"/>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AE">
      <w:pPr>
        <w:shd w:fill="ffffff" w:val="clear"/>
        <w:spacing w:after="12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Eficiencia</w:t>
      </w:r>
      <w:r w:rsidDel="00000000" w:rsidR="00000000" w:rsidRPr="00000000">
        <w:rPr>
          <w:rFonts w:ascii="Times New Roman" w:cs="Times New Roman" w:eastAsia="Times New Roman" w:hAnsi="Times New Roman"/>
          <w:rtl w:val="0"/>
        </w:rPr>
        <w:t xml:space="preserve"> relativa de pulso, Er: </w:t>
      </w:r>
      <w:r w:rsidDel="00000000" w:rsidR="00000000" w:rsidRPr="00000000">
        <w:rPr>
          <w:rtl w:val="0"/>
        </w:rPr>
      </w:r>
    </w:p>
    <w:p w:rsidR="00000000" w:rsidDel="00000000" w:rsidP="00000000" w:rsidRDefault="00000000" w:rsidRPr="00000000" w14:paraId="000000AF">
      <w:pPr>
        <w:spacing w:after="120" w:line="240" w:lineRule="auto"/>
        <w:ind w:left="1701" w:firstLine="0"/>
        <w:rPr>
          <w:rFonts w:ascii="Times New Roman" w:cs="Times New Roman" w:eastAsia="Times New Roman" w:hAnsi="Times New Roman"/>
          <w:sz w:val="24"/>
          <w:szCs w:val="24"/>
        </w:rPr>
      </w:pPr>
      <m:oMath>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E</m:t>
            </m:r>
          </m:e>
          <m:sub>
            <m:r>
              <w:rPr>
                <w:rFonts w:ascii="Cambria Math" w:cs="Cambria Math" w:eastAsia="Cambria Math" w:hAnsi="Cambria Math"/>
                <w:sz w:val="24"/>
                <w:szCs w:val="24"/>
              </w:rPr>
              <m:t xml:space="preserve">r</m:t>
            </m:r>
          </m:sub>
        </m:sSub>
        <m:r>
          <w:rPr>
            <w:rFonts w:ascii="Cambria Math" w:cs="Cambria Math" w:eastAsia="Cambria Math" w:hAnsi="Cambria Math"/>
            <w:sz w:val="24"/>
            <w:szCs w:val="24"/>
          </w:rPr>
          <m:t xml:space="preserve">=</m:t>
        </m:r>
        <m:d>
          <m:dPr>
            <m:begChr m:val="("/>
            <m:endChr m:val=")"/>
            <m:ctrlPr>
              <w:rPr>
                <w:rFonts w:ascii="Cambria Math" w:cs="Cambria Math" w:eastAsia="Cambria Math" w:hAnsi="Cambria Math"/>
                <w:sz w:val="24"/>
                <w:szCs w:val="24"/>
              </w:rPr>
            </m:ctrlPr>
          </m:dPr>
          <m:e>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volumen de AE por pulso</m:t>
                </m:r>
              </m:num>
              <m:den>
                <m:r>
                  <w:rPr>
                    <w:rFonts w:ascii="Cambria Math" w:cs="Cambria Math" w:eastAsia="Cambria Math" w:hAnsi="Cambria Math"/>
                    <w:sz w:val="24"/>
                    <w:szCs w:val="24"/>
                  </w:rPr>
                  <m:t xml:space="preserve">volumen total de AE</m:t>
                </m:r>
              </m:den>
            </m:f>
          </m:e>
        </m:d>
        <m:r>
          <w:rPr>
            <w:rFonts w:ascii="Cambria Math" w:cs="Cambria Math" w:eastAsia="Cambria Math" w:hAnsi="Cambria Math"/>
            <w:sz w:val="24"/>
            <w:szCs w:val="24"/>
          </w:rPr>
          <m:t xml:space="preserve">=</m:t>
        </m:r>
        <m:f>
          <m:fPr>
            <m:ctrlPr>
              <w:rPr>
                <w:rFonts w:ascii="Cambria Math" w:cs="Cambria Math" w:eastAsia="Cambria Math" w:hAnsi="Cambria Math"/>
                <w:sz w:val="24"/>
                <w:szCs w:val="24"/>
              </w:rPr>
            </m:ctrlPr>
          </m:fPr>
          <m:num>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V</m:t>
                </m:r>
              </m:e>
              <m:sub>
                <m:r>
                  <w:rPr>
                    <w:rFonts w:ascii="Cambria Math" w:cs="Cambria Math" w:eastAsia="Cambria Math" w:hAnsi="Cambria Math"/>
                    <w:sz w:val="24"/>
                    <w:szCs w:val="24"/>
                  </w:rPr>
                  <m:t xml:space="preserve">A</m:t>
                </m:r>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E</m:t>
                    </m:r>
                  </m:e>
                  <m:sub>
                    <m:r>
                      <w:rPr>
                        <w:rFonts w:ascii="Cambria Math" w:cs="Cambria Math" w:eastAsia="Cambria Math" w:hAnsi="Cambria Math"/>
                        <w:sz w:val="24"/>
                        <w:szCs w:val="24"/>
                      </w:rPr>
                      <m:t xml:space="preserve">pulso</m:t>
                    </m:r>
                  </m:sub>
                </m:sSub>
              </m:sub>
            </m:sSub>
          </m:num>
          <m:den>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V</m:t>
                </m:r>
              </m:e>
              <m:sub>
                <m:r>
                  <w:rPr>
                    <w:rFonts w:ascii="Cambria Math" w:cs="Cambria Math" w:eastAsia="Cambria Math" w:hAnsi="Cambria Math"/>
                    <w:sz w:val="24"/>
                    <w:szCs w:val="24"/>
                  </w:rPr>
                  <m:t xml:space="preserve">A</m:t>
                </m:r>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E</m:t>
                    </m:r>
                  </m:e>
                  <m:sub>
                    <m:r>
                      <w:rPr>
                        <w:rFonts w:ascii="Cambria Math" w:cs="Cambria Math" w:eastAsia="Cambria Math" w:hAnsi="Cambria Math"/>
                        <w:sz w:val="24"/>
                        <w:szCs w:val="24"/>
                      </w:rPr>
                      <m:t xml:space="preserve">total</m:t>
                    </m:r>
                  </m:sub>
                </m:sSub>
              </m:sub>
            </m:sSub>
          </m:den>
        </m:f>
        <m:r>
          <w:rPr>
            <w:rFonts w:ascii="Cambria Math" w:cs="Cambria Math" w:eastAsia="Cambria Math" w:hAnsi="Cambria Math"/>
            <w:sz w:val="24"/>
            <w:szCs w:val="24"/>
          </w:rPr>
          <m:t xml:space="preserve">(%,v/v)</m:t>
        </m:r>
      </m:oMath>
      <w:r w:rsidDel="00000000" w:rsidR="00000000" w:rsidRPr="00000000">
        <w:rPr>
          <w:rFonts w:ascii="Times New Roman" w:cs="Times New Roman" w:eastAsia="Times New Roman" w:hAnsi="Times New Roman"/>
          <w:sz w:val="24"/>
          <w:szCs w:val="24"/>
          <w:rtl w:val="0"/>
        </w:rPr>
        <w:tab/>
        <w:tab/>
        <w:t xml:space="preserve">(2)</w:t>
      </w:r>
    </w:p>
    <w:p w:rsidR="00000000" w:rsidDel="00000000" w:rsidP="00000000" w:rsidRDefault="00000000" w:rsidRPr="00000000" w14:paraId="000000B0">
      <w:pPr>
        <w:shd w:fill="ffffff" w:val="clear"/>
        <w:spacing w:after="120" w:line="240" w:lineRule="auto"/>
        <w:ind w:left="4321" w:firstLine="720"/>
        <w:rPr>
          <w:rFonts w:ascii="Times New Roman" w:cs="Times New Roman" w:eastAsia="Times New Roman" w:hAnsi="Times New Roman"/>
          <w:sz w:val="10"/>
          <w:szCs w:val="10"/>
        </w:rPr>
      </w:pPr>
      <w:r w:rsidDel="00000000" w:rsidR="00000000" w:rsidRPr="00000000">
        <w:rPr>
          <w:rtl w:val="0"/>
        </w:rPr>
      </w:r>
    </w:p>
    <w:p w:rsidR="00000000" w:rsidDel="00000000" w:rsidP="00000000" w:rsidRDefault="00000000" w:rsidRPr="00000000" w14:paraId="000000B1">
      <w:pPr>
        <w:shd w:fill="ffffff" w:val="clear"/>
        <w:spacing w:after="120" w:line="240" w:lineRule="auto"/>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rtl w:val="0"/>
        </w:rPr>
        <w:t xml:space="preserve">Rendimiento global másico, Y</w:t>
      </w:r>
      <w:r w:rsidDel="00000000" w:rsidR="00000000" w:rsidRPr="00000000">
        <w:rPr>
          <w:rFonts w:ascii="Times New Roman" w:cs="Times New Roman" w:eastAsia="Times New Roman" w:hAnsi="Times New Roman"/>
          <w:b w:val="1"/>
          <w:i w:val="1"/>
          <w:rtl w:val="0"/>
        </w:rPr>
        <w:t xml:space="preserve"> </w:t>
      </w:r>
      <w:r w:rsidDel="00000000" w:rsidR="00000000" w:rsidRPr="00000000">
        <w:rPr>
          <w:rFonts w:ascii="Times New Roman" w:cs="Times New Roman" w:eastAsia="Times New Roman" w:hAnsi="Times New Roman"/>
          <w:i w:val="1"/>
          <w:rtl w:val="0"/>
        </w:rPr>
        <w:t xml:space="preserve">(Yield</w:t>
      </w:r>
      <w:r w:rsidDel="00000000" w:rsidR="00000000" w:rsidRPr="00000000">
        <w:rPr>
          <w:rFonts w:ascii="Times New Roman" w:cs="Times New Roman" w:eastAsia="Times New Roman" w:hAnsi="Times New Roman"/>
          <w:b w:val="1"/>
          <w:i w:val="1"/>
          <w:rtl w:val="0"/>
        </w:rPr>
        <w:t xml:space="preserve">):</w:t>
      </w:r>
    </w:p>
    <w:p w:rsidR="00000000" w:rsidDel="00000000" w:rsidP="00000000" w:rsidRDefault="00000000" w:rsidRPr="00000000" w14:paraId="000000B2">
      <w:pPr>
        <w:spacing w:after="120" w:line="240" w:lineRule="auto"/>
        <w:ind w:left="1560" w:firstLine="0"/>
        <w:rPr>
          <w:rFonts w:ascii="Times New Roman" w:cs="Times New Roman" w:eastAsia="Times New Roman" w:hAnsi="Times New Roman"/>
          <w:b w:val="1"/>
          <w:sz w:val="24"/>
          <w:szCs w:val="24"/>
        </w:rPr>
      </w:pPr>
      <m:oMath>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Y</m:t>
            </m:r>
          </m:e>
          <m:sub>
            <m:r>
              <w:rPr>
                <w:rFonts w:ascii="Cambria Math" w:cs="Cambria Math" w:eastAsia="Cambria Math" w:hAnsi="Cambria Math"/>
                <w:sz w:val="24"/>
                <w:szCs w:val="24"/>
              </w:rPr>
              <m:t xml:space="preserve">AE</m:t>
            </m:r>
          </m:sub>
        </m:sSub>
        <m:r>
          <w:rPr>
            <w:rFonts w:ascii="Cambria Math" w:cs="Cambria Math" w:eastAsia="Cambria Math" w:hAnsi="Cambria Math"/>
            <w:sz w:val="24"/>
            <w:szCs w:val="24"/>
          </w:rPr>
          <m:t xml:space="preserve">=</m:t>
        </m:r>
        <m:d>
          <m:dPr>
            <m:begChr m:val="("/>
            <m:endChr m:val=")"/>
            <m:ctrlPr>
              <w:rPr>
                <w:rFonts w:ascii="Cambria Math" w:cs="Cambria Math" w:eastAsia="Cambria Math" w:hAnsi="Cambria Math"/>
                <w:sz w:val="24"/>
                <w:szCs w:val="24"/>
              </w:rPr>
            </m:ctrlPr>
          </m:dPr>
          <m:e>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masa acumulada de AE</m:t>
                </m:r>
              </m:num>
              <m:den>
                <m:r>
                  <w:rPr>
                    <w:rFonts w:ascii="Cambria Math" w:cs="Cambria Math" w:eastAsia="Cambria Math" w:hAnsi="Cambria Math"/>
                    <w:sz w:val="24"/>
                    <w:szCs w:val="24"/>
                  </w:rPr>
                  <m:t xml:space="preserve">masa de matriz vegetal</m:t>
                </m:r>
              </m:den>
            </m:f>
          </m:e>
        </m:d>
        <m:r>
          <w:rPr>
            <w:rFonts w:ascii="Cambria Math" w:cs="Cambria Math" w:eastAsia="Cambria Math" w:hAnsi="Cambria Math"/>
            <w:sz w:val="24"/>
            <w:szCs w:val="24"/>
          </w:rPr>
          <m:t xml:space="preserve">=</m:t>
        </m:r>
        <m:f>
          <m:fPr>
            <m:ctrlPr>
              <w:rPr>
                <w:rFonts w:ascii="Cambria Math" w:cs="Cambria Math" w:eastAsia="Cambria Math" w:hAnsi="Cambria Math"/>
                <w:sz w:val="24"/>
                <w:szCs w:val="24"/>
              </w:rPr>
            </m:ctrlPr>
          </m:fPr>
          <m:num>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V</m:t>
                </m:r>
              </m:e>
              <m:sub>
                <m:r>
                  <w:rPr>
                    <w:rFonts w:ascii="Cambria Math" w:cs="Cambria Math" w:eastAsia="Cambria Math" w:hAnsi="Cambria Math"/>
                    <w:sz w:val="24"/>
                    <w:szCs w:val="24"/>
                  </w:rPr>
                  <m:t xml:space="preserve">A</m:t>
                </m:r>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E</m:t>
                    </m:r>
                  </m:e>
                  <m:sub>
                    <m:r>
                      <w:rPr>
                        <w:rFonts w:ascii="Cambria Math" w:cs="Cambria Math" w:eastAsia="Cambria Math" w:hAnsi="Cambria Math"/>
                        <w:sz w:val="24"/>
                        <w:szCs w:val="24"/>
                      </w:rPr>
                      <m:t xml:space="preserve">acum</m:t>
                    </m:r>
                  </m:sub>
                </m:sSub>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ρ</m:t>
                    </m:r>
                  </m:e>
                  <m:sub>
                    <m:r>
                      <w:rPr>
                        <w:rFonts w:ascii="Cambria Math" w:cs="Cambria Math" w:eastAsia="Cambria Math" w:hAnsi="Cambria Math"/>
                        <w:sz w:val="24"/>
                        <w:szCs w:val="24"/>
                      </w:rPr>
                      <m:t xml:space="preserve">AE</m:t>
                    </m:r>
                  </m:sub>
                </m:sSub>
              </m:sub>
            </m:sSub>
          </m:num>
          <m:den>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m</m:t>
                </m:r>
              </m:e>
              <m:sub>
                <m:r>
                  <w:rPr>
                    <w:rFonts w:ascii="Cambria Math" w:cs="Cambria Math" w:eastAsia="Cambria Math" w:hAnsi="Cambria Math"/>
                    <w:sz w:val="24"/>
                    <w:szCs w:val="24"/>
                  </w:rPr>
                  <m:t xml:space="preserve">mv</m:t>
                </m:r>
              </m:sub>
            </m:sSub>
          </m:den>
        </m:f>
        <m:r>
          <w:rPr>
            <w:rFonts w:ascii="Cambria Math" w:cs="Cambria Math" w:eastAsia="Cambria Math" w:hAnsi="Cambria Math"/>
            <w:sz w:val="24"/>
            <w:szCs w:val="24"/>
          </w:rPr>
          <m:t xml:space="preserve"> (%, g/g)</m:t>
        </m:r>
      </m:oMath>
      <w:r w:rsidDel="00000000" w:rsidR="00000000" w:rsidRPr="00000000">
        <w:rPr>
          <w:rFonts w:ascii="Times New Roman" w:cs="Times New Roman" w:eastAsia="Times New Roman" w:hAnsi="Times New Roman"/>
          <w:sz w:val="24"/>
          <w:szCs w:val="24"/>
          <w:rtl w:val="0"/>
        </w:rPr>
        <w:tab/>
        <w:tab/>
        <w:t xml:space="preserve">(3)</w:t>
      </w:r>
      <w:r w:rsidDel="00000000" w:rsidR="00000000" w:rsidRPr="00000000">
        <w:rPr>
          <w:rtl w:val="0"/>
        </w:rPr>
      </w:r>
    </w:p>
    <w:p w:rsidR="00000000" w:rsidDel="00000000" w:rsidP="00000000" w:rsidRDefault="00000000" w:rsidRPr="00000000" w14:paraId="000000B3">
      <w:pPr>
        <w:spacing w:after="12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Siendo;  </w:t>
      </w:r>
      <w:r w:rsidDel="00000000" w:rsidR="00000000" w:rsidRPr="00000000">
        <w:rPr>
          <w:rFonts w:ascii="Times New Roman" w:cs="Times New Roman" w:eastAsia="Times New Roman" w:hAnsi="Times New Roman"/>
          <w:sz w:val="36.66666666666667"/>
          <w:szCs w:val="36.66666666666667"/>
          <w:vertAlign w:val="subscript"/>
        </w:rPr>
        <w:pict>
          <v:shape id="_x0000_i1025" style="width:21.25pt;height:21.25pt" o:ole="" type="#_x0000_t75">
            <v:imagedata r:id="rId1" o:title=""/>
          </v:shape>
          <o:OLEObject DrawAspect="Content" r:id="rId2" ObjectID="_1779778164" ProgID="Equation.DSMT4" ShapeID="_x0000_i1025" Type="Embed"/>
        </w:pict>
      </w:r>
      <w:r w:rsidDel="00000000" w:rsidR="00000000" w:rsidRPr="00000000">
        <w:rPr>
          <w:rFonts w:ascii="Times New Roman" w:cs="Times New Roman" w:eastAsia="Times New Roman" w:hAnsi="Times New Roman"/>
          <w:rtl w:val="0"/>
        </w:rPr>
        <w:t xml:space="preserve">: densidad del aceite esencial.</w:t>
      </w:r>
    </w:p>
    <w:p w:rsidR="00000000" w:rsidDel="00000000" w:rsidP="00000000" w:rsidRDefault="00000000" w:rsidRPr="00000000" w14:paraId="000000B4">
      <w:pPr>
        <w:spacing w:after="120"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B5">
      <w:pPr>
        <w:tabs>
          <w:tab w:val="left" w:leader="none" w:pos="0"/>
        </w:tabs>
        <w:spacing w:after="120" w:line="360" w:lineRule="auto"/>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B6">
      <w:pPr>
        <w:tabs>
          <w:tab w:val="left" w:leader="none" w:pos="0"/>
        </w:tabs>
        <w:spacing w:after="120" w:line="36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Identificación química cuantitativa del aceite esencial obtenido</w:t>
      </w:r>
    </w:p>
    <w:p w:rsidR="00000000" w:rsidDel="00000000" w:rsidP="00000000" w:rsidRDefault="00000000" w:rsidRPr="00000000" w14:paraId="000000B7">
      <w:pPr>
        <w:tabs>
          <w:tab w:val="left" w:leader="none" w:pos="0"/>
        </w:tabs>
        <w:spacing w:after="120" w:line="360" w:lineRule="auto"/>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B8">
      <w:pPr>
        <w:spacing w:after="120"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realizó en el Laboratorio de Investigación y Desarrollo LID - Unidad de Investigación en Productos Naturales de la Universidad Peruana Cayetano Heredia, para la condiciones cromatográfícas siguientes: 9 muestras de aceite esencial de naranja; equipo cromatógrafo de gases Agilent Technologies 7890® con detector espectrómetro de masas Agilent Technologies 5975 ®; Columna: J&amp;W 122-1545,67659 DB-5ms (60 m x 250 μm x 0.25 μm); Rampa de temperatura: inicio 50 °C y 2,5 °C/minuto hasta 180 °C, 10 °C/min hasta 200 °C y finalmente 20 °C/min hasta 240 °C; Tiempo de corrida: 56 min; Volumen de Inyección: 1 μL; Split</w:t>
      </w:r>
      <w:r w:rsidDel="00000000" w:rsidR="00000000" w:rsidRPr="00000000">
        <w:rPr>
          <w:rFonts w:ascii="Times New Roman" w:cs="Times New Roman" w:eastAsia="Times New Roman" w:hAnsi="Times New Roman"/>
          <w:b w:val="1"/>
          <w:rtl w:val="0"/>
        </w:rPr>
        <w:t xml:space="preserve">:</w:t>
      </w:r>
      <w:r w:rsidDel="00000000" w:rsidR="00000000" w:rsidRPr="00000000">
        <w:rPr>
          <w:rFonts w:ascii="Times New Roman" w:cs="Times New Roman" w:eastAsia="Times New Roman" w:hAnsi="Times New Roman"/>
          <w:rtl w:val="0"/>
        </w:rPr>
        <w:t xml:space="preserve"> 20 : 1; Gas portador</w:t>
      </w:r>
      <w:r w:rsidDel="00000000" w:rsidR="00000000" w:rsidRPr="00000000">
        <w:rPr>
          <w:rFonts w:ascii="Times New Roman" w:cs="Times New Roman" w:eastAsia="Times New Roman" w:hAnsi="Times New Roman"/>
          <w:b w:val="1"/>
          <w:rtl w:val="0"/>
        </w:rPr>
        <w:t xml:space="preserve">:</w:t>
      </w:r>
      <w:r w:rsidDel="00000000" w:rsidR="00000000" w:rsidRPr="00000000">
        <w:rPr>
          <w:rFonts w:ascii="Times New Roman" w:cs="Times New Roman" w:eastAsia="Times New Roman" w:hAnsi="Times New Roman"/>
          <w:rtl w:val="0"/>
        </w:rPr>
        <w:t xml:space="preserve"> He, 1 mL/min; Muestra</w:t>
      </w:r>
      <w:r w:rsidDel="00000000" w:rsidR="00000000" w:rsidRPr="00000000">
        <w:rPr>
          <w:rFonts w:ascii="Times New Roman" w:cs="Times New Roman" w:eastAsia="Times New Roman" w:hAnsi="Times New Roman"/>
          <w:b w:val="1"/>
          <w:rtl w:val="0"/>
        </w:rPr>
        <w:t xml:space="preserve">:</w:t>
      </w:r>
      <w:r w:rsidDel="00000000" w:rsidR="00000000" w:rsidRPr="00000000">
        <w:rPr>
          <w:rFonts w:ascii="Times New Roman" w:cs="Times New Roman" w:eastAsia="Times New Roman" w:hAnsi="Times New Roman"/>
          <w:rtl w:val="0"/>
        </w:rPr>
        <w:t xml:space="preserve"> dilución de 20 μL de muestra en 1mL de diclorometano. Los constituyentes del AE, en su mayoría, fueron identificados mediante comparación de sus índices de retención de Kováts, y determinados con referencia a los estándares de los componentes principales disponibles en el laboratorio. La identificación se confirmó comparando sus patrones de fragmentación espectral de masa con los datos almacenados de la Librería NIST08.L y también con los datos de la biblioteca Flavor-Base.  Las concentraciones relativas de los componentes se obtuvieron directamente de las áreas de pico GC obtenidas con GC-MS.</w:t>
      </w:r>
    </w:p>
    <w:p w:rsidR="00000000" w:rsidDel="00000000" w:rsidP="00000000" w:rsidRDefault="00000000" w:rsidRPr="00000000" w14:paraId="000000B9">
      <w:pPr>
        <w:tabs>
          <w:tab w:val="left" w:leader="none" w:pos="0"/>
        </w:tabs>
        <w:spacing w:after="120" w:line="36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Identificación micrográfica, organoléptica y fisicoquímica de los productos obtenidos</w:t>
      </w:r>
    </w:p>
    <w:p w:rsidR="00000000" w:rsidDel="00000000" w:rsidP="00000000" w:rsidRDefault="00000000" w:rsidRPr="00000000" w14:paraId="000000BA">
      <w:pPr>
        <w:tabs>
          <w:tab w:val="left" w:leader="none" w:pos="0"/>
        </w:tabs>
        <w:spacing w:after="120" w:line="360" w:lineRule="auto"/>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BB">
      <w:pPr>
        <w:spacing w:after="120" w:line="480" w:lineRule="auto"/>
        <w:ind w:firstLine="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Los análisis para la caracterización micrográfica, organoléptica y fisicoquímica, siguiendo las normas establecidas, fueron realizados en los laboratorios de Análisis Instrumental de la Facultad de Ingeniería Química y Metalúrgica de la Universidad Nacional José Faustino Sánchez Carrión (FIQyM-UNJFSC) y </w:t>
      </w:r>
      <w:r w:rsidDel="00000000" w:rsidR="00000000" w:rsidRPr="00000000">
        <w:rPr>
          <w:rFonts w:ascii="Times New Roman" w:cs="Times New Roman" w:eastAsia="Times New Roman" w:hAnsi="Times New Roman"/>
          <w:rtl w:val="0"/>
        </w:rPr>
        <w:t xml:space="preserve">en </w:t>
      </w:r>
      <w:r w:rsidDel="00000000" w:rsidR="00000000" w:rsidRPr="00000000">
        <w:rPr>
          <w:rFonts w:ascii="Times New Roman" w:cs="Times New Roman" w:eastAsia="Times New Roman" w:hAnsi="Times New Roman"/>
          <w:color w:val="000000"/>
          <w:rtl w:val="0"/>
        </w:rPr>
        <w:t xml:space="preserve">el laboratorio de Química Orgánica, Facultad de Ingeniería de la Universidad Nacional del Santa (FI-UNS).</w:t>
      </w:r>
    </w:p>
    <w:p w:rsidR="00000000" w:rsidDel="00000000" w:rsidP="00000000" w:rsidRDefault="00000000" w:rsidRPr="00000000" w14:paraId="000000BC">
      <w:pPr>
        <w:tabs>
          <w:tab w:val="left" w:leader="none" w:pos="0"/>
        </w:tabs>
        <w:spacing w:after="120" w:line="360" w:lineRule="auto"/>
        <w:jc w:val="both"/>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rtl w:val="0"/>
        </w:rPr>
        <w:t xml:space="preserve">Resultados y discusión</w:t>
      </w:r>
      <w:r w:rsidDel="00000000" w:rsidR="00000000" w:rsidRPr="00000000">
        <w:rPr>
          <w:rtl w:val="0"/>
        </w:rPr>
      </w:r>
    </w:p>
    <w:p w:rsidR="00000000" w:rsidDel="00000000" w:rsidP="00000000" w:rsidRDefault="00000000" w:rsidRPr="00000000" w14:paraId="000000BD">
      <w:pPr>
        <w:tabs>
          <w:tab w:val="left" w:leader="none" w:pos="0"/>
        </w:tabs>
        <w:spacing w:after="120" w:line="36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Caracterización micrográfica de la matriz vegetal</w:t>
      </w:r>
    </w:p>
    <w:p w:rsidR="00000000" w:rsidDel="00000000" w:rsidP="00000000" w:rsidRDefault="00000000" w:rsidRPr="00000000" w14:paraId="000000BE">
      <w:pPr>
        <w:widowControl w:val="0"/>
        <w:spacing w:after="120" w:line="240" w:lineRule="auto"/>
        <w:jc w:val="both"/>
        <w:rPr>
          <w:rFonts w:ascii="Times New Roman" w:cs="Times New Roman" w:eastAsia="Times New Roman" w:hAnsi="Times New Roman"/>
          <w:sz w:val="10"/>
          <w:szCs w:val="10"/>
        </w:rPr>
      </w:pPr>
      <w:r w:rsidDel="00000000" w:rsidR="00000000" w:rsidRPr="00000000">
        <w:rPr>
          <w:rtl w:val="0"/>
        </w:rPr>
      </w:r>
    </w:p>
    <w:p w:rsidR="00000000" w:rsidDel="00000000" w:rsidP="00000000" w:rsidRDefault="00000000" w:rsidRPr="00000000" w14:paraId="000000BF">
      <w:pPr>
        <w:widowControl w:val="0"/>
        <w:spacing w:after="120"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Fig.3b muestra la estructura interna compacta y relativamente homogénea de la cáscara de naranja, las regiones oscuras pequeñas son las glándulas que almacenan el aceite esencial.  En la Figura 3c se observa una estructura típica después de una extracción, las glándulas están vacías y deformadas porque soportaron una alta presión localizada que genera tensión termo-mecánica; la zona más clara correspondería a las ceras que permanecen en la superficie como cubierta protectora y con cierta reticencia a la acción del vapor pulsado.</w:t>
      </w:r>
    </w:p>
    <w:p w:rsidR="00000000" w:rsidDel="00000000" w:rsidP="00000000" w:rsidRDefault="00000000" w:rsidRPr="00000000" w14:paraId="000000C0">
      <w:pPr>
        <w:ind w:left="743" w:hanging="743"/>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1"/>
          <w:i w:val="1"/>
          <w:rtl w:val="0"/>
        </w:rPr>
        <w:t xml:space="preserve">Figura 3.</w:t>
      </w:r>
      <w:r w:rsidDel="00000000" w:rsidR="00000000" w:rsidRPr="00000000">
        <w:rPr>
          <w:rFonts w:ascii="Times New Roman" w:cs="Times New Roman" w:eastAsia="Times New Roman" w:hAnsi="Times New Roman"/>
          <w:i w:val="1"/>
          <w:rtl w:val="0"/>
        </w:rPr>
        <w:t xml:space="preserve"> Cáscaras de naranja: (a) seca y triturada; (b) micrografía x100, antes de extracción del AE; (c) micrografías x100, después de extracción del AE con flujo pulsante de vapor. </w:t>
      </w:r>
    </w:p>
    <w:tbl>
      <w:tblPr>
        <w:tblStyle w:val="Table4"/>
        <w:tblW w:w="8220.0" w:type="dxa"/>
        <w:jc w:val="righ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3"/>
        <w:gridCol w:w="2694"/>
        <w:gridCol w:w="2693"/>
        <w:tblGridChange w:id="0">
          <w:tblGrid>
            <w:gridCol w:w="2833"/>
            <w:gridCol w:w="2694"/>
            <w:gridCol w:w="2693"/>
          </w:tblGrid>
        </w:tblGridChange>
      </w:tblGrid>
      <w:tr>
        <w:trPr>
          <w:cantSplit w:val="0"/>
          <w:trHeight w:val="2625" w:hRule="atLeast"/>
          <w:tblHeader w:val="0"/>
        </w:trPr>
        <w:tc>
          <w:tcPr>
            <w:tcBorders>
              <w:bottom w:color="000000" w:space="0" w:sz="4" w:val="single"/>
            </w:tcBorders>
          </w:tcPr>
          <w:p w:rsidR="00000000" w:rsidDel="00000000" w:rsidP="00000000" w:rsidRDefault="00000000" w:rsidRPr="00000000" w14:paraId="000000C1">
            <w:pPr>
              <w:jc w:val="both"/>
              <w:rPr/>
            </w:pPr>
            <w:r w:rsidDel="00000000" w:rsidR="00000000" w:rsidRPr="00000000">
              <w:rPr>
                <w:rFonts w:ascii="Times New Roman" w:cs="Times New Roman" w:eastAsia="Times New Roman" w:hAnsi="Times New Roman"/>
                <w:b w:val="1"/>
                <w:i w:val="1"/>
                <w:rtl w:val="0"/>
              </w:rPr>
              <w:t xml:space="preserve">  </w:t>
            </w:r>
            <w:r w:rsidDel="00000000" w:rsidR="00000000" w:rsidRPr="00000000">
              <w:rPr>
                <w:rFonts w:ascii="Times New Roman" w:cs="Times New Roman" w:eastAsia="Times New Roman" w:hAnsi="Times New Roman"/>
                <w:i w:val="1"/>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29846</wp:posOffset>
                  </wp:positionH>
                  <wp:positionV relativeFrom="paragraph">
                    <wp:posOffset>105410</wp:posOffset>
                  </wp:positionV>
                  <wp:extent cx="1578526" cy="1440000"/>
                  <wp:effectExtent b="0" l="0" r="0" t="0"/>
                  <wp:wrapNone/>
                  <wp:docPr id="2108173818" name="image6.png"/>
                  <a:graphic>
                    <a:graphicData uri="http://schemas.openxmlformats.org/drawingml/2006/picture">
                      <pic:pic>
                        <pic:nvPicPr>
                          <pic:cNvPr id="0" name="image6.png"/>
                          <pic:cNvPicPr preferRelativeResize="0"/>
                        </pic:nvPicPr>
                        <pic:blipFill>
                          <a:blip r:embed="rId25"/>
                          <a:srcRect b="0" l="0" r="0" t="0"/>
                          <a:stretch>
                            <a:fillRect/>
                          </a:stretch>
                        </pic:blipFill>
                        <pic:spPr>
                          <a:xfrm>
                            <a:off x="0" y="0"/>
                            <a:ext cx="1578526" cy="1440000"/>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1244600</wp:posOffset>
                      </wp:positionH>
                      <wp:positionV relativeFrom="paragraph">
                        <wp:posOffset>88900</wp:posOffset>
                      </wp:positionV>
                      <wp:extent cx="366395" cy="262255"/>
                      <wp:effectExtent b="0" l="0" r="0" t="0"/>
                      <wp:wrapNone/>
                      <wp:docPr id="2108173813" name=""/>
                      <a:graphic>
                        <a:graphicData uri="http://schemas.microsoft.com/office/word/2010/wordprocessingShape">
                          <wps:wsp>
                            <wps:cNvSpPr/>
                            <wps:cNvPr id="4" name="Shape 4"/>
                            <wps:spPr>
                              <a:xfrm>
                                <a:off x="5167565" y="3653635"/>
                                <a:ext cx="356870" cy="252730"/>
                              </a:xfrm>
                              <a:prstGeom prst="rect">
                                <a:avLst/>
                              </a:prstGeom>
                              <a:solidFill>
                                <a:srgbClr val="FFFFFF"/>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(a)</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1244600</wp:posOffset>
                      </wp:positionH>
                      <wp:positionV relativeFrom="paragraph">
                        <wp:posOffset>88900</wp:posOffset>
                      </wp:positionV>
                      <wp:extent cx="366395" cy="262255"/>
                      <wp:effectExtent b="0" l="0" r="0" t="0"/>
                      <wp:wrapNone/>
                      <wp:docPr id="2108173813" name="image10.png"/>
                      <a:graphic>
                        <a:graphicData uri="http://schemas.openxmlformats.org/drawingml/2006/picture">
                          <pic:pic>
                            <pic:nvPicPr>
                              <pic:cNvPr id="0" name="image10.png"/>
                              <pic:cNvPicPr preferRelativeResize="0"/>
                            </pic:nvPicPr>
                            <pic:blipFill>
                              <a:blip r:embed="rId26"/>
                              <a:srcRect/>
                              <a:stretch>
                                <a:fillRect/>
                              </a:stretch>
                            </pic:blipFill>
                            <pic:spPr>
                              <a:xfrm>
                                <a:off x="0" y="0"/>
                                <a:ext cx="366395" cy="262255"/>
                              </a:xfrm>
                              <a:prstGeom prst="rect"/>
                              <a:ln/>
                            </pic:spPr>
                          </pic:pic>
                        </a:graphicData>
                      </a:graphic>
                    </wp:anchor>
                  </w:drawing>
                </mc:Fallback>
              </mc:AlternateContent>
            </w:r>
          </w:p>
        </w:tc>
        <w:tc>
          <w:tcPr>
            <w:tcBorders>
              <w:bottom w:color="000000" w:space="0" w:sz="4" w:val="single"/>
            </w:tcBorders>
            <w:vAlign w:val="center"/>
          </w:tcPr>
          <w:p w:rsidR="00000000" w:rsidDel="00000000" w:rsidP="00000000" w:rsidRDefault="00000000" w:rsidRPr="00000000" w14:paraId="000000C2">
            <w:pPr>
              <w:jc w:val="both"/>
              <w:rPr>
                <w:rFonts w:ascii="Arial" w:cs="Arial" w:eastAsia="Arial" w:hAnsi="Arial"/>
                <w:color w:val="000000"/>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27941</wp:posOffset>
                  </wp:positionH>
                  <wp:positionV relativeFrom="paragraph">
                    <wp:posOffset>103504</wp:posOffset>
                  </wp:positionV>
                  <wp:extent cx="1536700" cy="1438910"/>
                  <wp:effectExtent b="0" l="0" r="0" t="0"/>
                  <wp:wrapNone/>
                  <wp:docPr id="2108173816" name="image4.png"/>
                  <a:graphic>
                    <a:graphicData uri="http://schemas.openxmlformats.org/drawingml/2006/picture">
                      <pic:pic>
                        <pic:nvPicPr>
                          <pic:cNvPr id="0" name="image4.png"/>
                          <pic:cNvPicPr preferRelativeResize="0"/>
                        </pic:nvPicPr>
                        <pic:blipFill>
                          <a:blip r:embed="rId27"/>
                          <a:srcRect b="0" l="0" r="0" t="0"/>
                          <a:stretch>
                            <a:fillRect/>
                          </a:stretch>
                        </pic:blipFill>
                        <pic:spPr>
                          <a:xfrm>
                            <a:off x="0" y="0"/>
                            <a:ext cx="1536700" cy="1438910"/>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1181100</wp:posOffset>
                      </wp:positionH>
                      <wp:positionV relativeFrom="paragraph">
                        <wp:posOffset>88900</wp:posOffset>
                      </wp:positionV>
                      <wp:extent cx="382905" cy="254635"/>
                      <wp:effectExtent b="0" l="0" r="0" t="0"/>
                      <wp:wrapNone/>
                      <wp:docPr id="2108173812" name=""/>
                      <a:graphic>
                        <a:graphicData uri="http://schemas.microsoft.com/office/word/2010/wordprocessingShape">
                          <wps:wsp>
                            <wps:cNvSpPr/>
                            <wps:cNvPr id="3" name="Shape 3"/>
                            <wps:spPr>
                              <a:xfrm>
                                <a:off x="5159310" y="3657445"/>
                                <a:ext cx="373380" cy="245110"/>
                              </a:xfrm>
                              <a:prstGeom prst="rect">
                                <a:avLst/>
                              </a:prstGeom>
                              <a:solidFill>
                                <a:srgbClr val="FFFFFF"/>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(b)</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1181100</wp:posOffset>
                      </wp:positionH>
                      <wp:positionV relativeFrom="paragraph">
                        <wp:posOffset>88900</wp:posOffset>
                      </wp:positionV>
                      <wp:extent cx="382905" cy="254635"/>
                      <wp:effectExtent b="0" l="0" r="0" t="0"/>
                      <wp:wrapNone/>
                      <wp:docPr id="2108173812" name="image9.png"/>
                      <a:graphic>
                        <a:graphicData uri="http://schemas.openxmlformats.org/drawingml/2006/picture">
                          <pic:pic>
                            <pic:nvPicPr>
                              <pic:cNvPr id="0" name="image9.png"/>
                              <pic:cNvPicPr preferRelativeResize="0"/>
                            </pic:nvPicPr>
                            <pic:blipFill>
                              <a:blip r:embed="rId28"/>
                              <a:srcRect/>
                              <a:stretch>
                                <a:fillRect/>
                              </a:stretch>
                            </pic:blipFill>
                            <pic:spPr>
                              <a:xfrm>
                                <a:off x="0" y="0"/>
                                <a:ext cx="382905" cy="254635"/>
                              </a:xfrm>
                              <a:prstGeom prst="rect"/>
                              <a:ln/>
                            </pic:spPr>
                          </pic:pic>
                        </a:graphicData>
                      </a:graphic>
                    </wp:anchor>
                  </w:drawing>
                </mc:Fallback>
              </mc:AlternateContent>
            </w:r>
          </w:p>
          <w:p w:rsidR="00000000" w:rsidDel="00000000" w:rsidP="00000000" w:rsidRDefault="00000000" w:rsidRPr="00000000" w14:paraId="000000C3">
            <w:pPr>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4">
            <w:pPr>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5">
            <w:pPr>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6">
            <w:pPr>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7">
            <w:pPr>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8">
            <w:pPr>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9">
            <w:pPr>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A">
            <w:pPr>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B">
            <w:pPr>
              <w:jc w:val="both"/>
              <w:rPr>
                <w:rFonts w:ascii="Arial" w:cs="Arial" w:eastAsia="Arial" w:hAnsi="Arial"/>
                <w:color w:val="000000"/>
                <w:sz w:val="16"/>
                <w:szCs w:val="16"/>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CC">
            <w:pPr>
              <w:rPr>
                <w:rFonts w:ascii="Arial" w:cs="Arial" w:eastAsia="Arial" w:hAnsi="Arial"/>
                <w:color w:val="000000"/>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4447</wp:posOffset>
                  </wp:positionH>
                  <wp:positionV relativeFrom="paragraph">
                    <wp:posOffset>102870</wp:posOffset>
                  </wp:positionV>
                  <wp:extent cx="1524312" cy="1439517"/>
                  <wp:effectExtent b="0" l="0" r="0" t="0"/>
                  <wp:wrapNone/>
                  <wp:docPr id="2108173817" name="image5.png"/>
                  <a:graphic>
                    <a:graphicData uri="http://schemas.openxmlformats.org/drawingml/2006/picture">
                      <pic:pic>
                        <pic:nvPicPr>
                          <pic:cNvPr id="0" name="image5.png"/>
                          <pic:cNvPicPr preferRelativeResize="0"/>
                        </pic:nvPicPr>
                        <pic:blipFill>
                          <a:blip r:embed="rId29"/>
                          <a:srcRect b="0" l="0" r="0" t="0"/>
                          <a:stretch>
                            <a:fillRect/>
                          </a:stretch>
                        </pic:blipFill>
                        <pic:spPr>
                          <a:xfrm>
                            <a:off x="0" y="0"/>
                            <a:ext cx="1524312" cy="1439517"/>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1130300</wp:posOffset>
                      </wp:positionH>
                      <wp:positionV relativeFrom="paragraph">
                        <wp:posOffset>101600</wp:posOffset>
                      </wp:positionV>
                      <wp:extent cx="366395" cy="262255"/>
                      <wp:effectExtent b="0" l="0" r="0" t="0"/>
                      <wp:wrapNone/>
                      <wp:docPr id="2108173811" name=""/>
                      <a:graphic>
                        <a:graphicData uri="http://schemas.microsoft.com/office/word/2010/wordprocessingShape">
                          <wps:wsp>
                            <wps:cNvSpPr/>
                            <wps:cNvPr id="2" name="Shape 2"/>
                            <wps:spPr>
                              <a:xfrm>
                                <a:off x="5167565" y="3653635"/>
                                <a:ext cx="356870" cy="252730"/>
                              </a:xfrm>
                              <a:prstGeom prst="rect">
                                <a:avLst/>
                              </a:prstGeom>
                              <a:solidFill>
                                <a:srgbClr val="FFFFFF"/>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(c)</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1130300</wp:posOffset>
                      </wp:positionH>
                      <wp:positionV relativeFrom="paragraph">
                        <wp:posOffset>101600</wp:posOffset>
                      </wp:positionV>
                      <wp:extent cx="366395" cy="262255"/>
                      <wp:effectExtent b="0" l="0" r="0" t="0"/>
                      <wp:wrapNone/>
                      <wp:docPr id="2108173811" name="image8.png"/>
                      <a:graphic>
                        <a:graphicData uri="http://schemas.openxmlformats.org/drawingml/2006/picture">
                          <pic:pic>
                            <pic:nvPicPr>
                              <pic:cNvPr id="0" name="image8.png"/>
                              <pic:cNvPicPr preferRelativeResize="0"/>
                            </pic:nvPicPr>
                            <pic:blipFill>
                              <a:blip r:embed="rId30"/>
                              <a:srcRect/>
                              <a:stretch>
                                <a:fillRect/>
                              </a:stretch>
                            </pic:blipFill>
                            <pic:spPr>
                              <a:xfrm>
                                <a:off x="0" y="0"/>
                                <a:ext cx="366395" cy="262255"/>
                              </a:xfrm>
                              <a:prstGeom prst="rect"/>
                              <a:ln/>
                            </pic:spPr>
                          </pic:pic>
                        </a:graphicData>
                      </a:graphic>
                    </wp:anchor>
                  </w:drawing>
                </mc:Fallback>
              </mc:AlternateContent>
            </w:r>
          </w:p>
          <w:p w:rsidR="00000000" w:rsidDel="00000000" w:rsidP="00000000" w:rsidRDefault="00000000" w:rsidRPr="00000000" w14:paraId="000000CD">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E">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F">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0">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1">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2">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3">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4">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5">
            <w:pPr>
              <w:rPr>
                <w:rFonts w:ascii="Arial" w:cs="Arial" w:eastAsia="Arial" w:hAnsi="Arial"/>
                <w:color w:val="000000"/>
                <w:sz w:val="16"/>
                <w:szCs w:val="16"/>
              </w:rPr>
            </w:pPr>
            <w:r w:rsidDel="00000000" w:rsidR="00000000" w:rsidRPr="00000000">
              <w:rPr>
                <w:rtl w:val="0"/>
              </w:rPr>
            </w:r>
          </w:p>
        </w:tc>
      </w:tr>
      <w:tr>
        <w:trPr>
          <w:cantSplit w:val="0"/>
          <w:trHeight w:val="656" w:hRule="atLeast"/>
          <w:tblHeader w:val="0"/>
        </w:trPr>
        <w:tc>
          <w:tcPr>
            <w:gridSpan w:val="3"/>
            <w:tcBorders>
              <w:top w:color="000000" w:space="0" w:sz="4" w:val="single"/>
              <w:left w:color="000000" w:space="0" w:sz="0" w:val="nil"/>
              <w:bottom w:color="000000" w:space="0" w:sz="0" w:val="nil"/>
              <w:right w:color="000000" w:space="0" w:sz="0" w:val="nil"/>
            </w:tcBorders>
          </w:tcPr>
          <w:p w:rsidR="00000000" w:rsidDel="00000000" w:rsidP="00000000" w:rsidRDefault="00000000" w:rsidRPr="00000000" w14:paraId="000000D6">
            <w:pPr>
              <w:widowControl w:val="0"/>
              <w:spacing w:after="12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Fuente: Laboratorio UNJFSC.</w:t>
            </w:r>
          </w:p>
          <w:p w:rsidR="00000000" w:rsidDel="00000000" w:rsidP="00000000" w:rsidRDefault="00000000" w:rsidRPr="00000000" w14:paraId="000000D7">
            <w:pPr>
              <w:ind w:left="743" w:hanging="105"/>
              <w:jc w:val="both"/>
              <w:rPr>
                <w:b w:val="1"/>
                <w:sz w:val="18"/>
                <w:szCs w:val="18"/>
              </w:rPr>
            </w:pPr>
            <w:r w:rsidDel="00000000" w:rsidR="00000000" w:rsidRPr="00000000">
              <w:rPr>
                <w:rtl w:val="0"/>
              </w:rPr>
            </w:r>
          </w:p>
        </w:tc>
      </w:tr>
    </w:tbl>
    <w:p w:rsidR="00000000" w:rsidDel="00000000" w:rsidP="00000000" w:rsidRDefault="00000000" w:rsidRPr="00000000" w14:paraId="000000DA">
      <w:pPr>
        <w:tabs>
          <w:tab w:val="left" w:leader="none" w:pos="0"/>
        </w:tabs>
        <w:spacing w:after="120" w:line="360" w:lineRule="auto"/>
        <w:jc w:val="both"/>
        <w:rPr>
          <w:rFonts w:ascii="Times New Roman" w:cs="Times New Roman" w:eastAsia="Times New Roman" w:hAnsi="Times New Roman"/>
          <w:i w:val="1"/>
          <w:color w:val="000000"/>
        </w:rPr>
      </w:pPr>
      <w:r w:rsidDel="00000000" w:rsidR="00000000" w:rsidRPr="00000000">
        <w:rPr>
          <w:rFonts w:ascii="Times New Roman" w:cs="Times New Roman" w:eastAsia="Times New Roman" w:hAnsi="Times New Roman"/>
          <w:i w:val="1"/>
          <w:color w:val="000000"/>
          <w:rtl w:val="0"/>
        </w:rPr>
        <w:t xml:space="preserve">Extracción del AE de naranja con flujo pulsante de vapor</w:t>
      </w:r>
    </w:p>
    <w:p w:rsidR="00000000" w:rsidDel="00000000" w:rsidP="00000000" w:rsidRDefault="00000000" w:rsidRPr="00000000" w14:paraId="000000DB">
      <w:pPr>
        <w:tabs>
          <w:tab w:val="left" w:leader="none" w:pos="0"/>
        </w:tabs>
        <w:spacing w:after="120" w:line="360" w:lineRule="auto"/>
        <w:jc w:val="both"/>
        <w:rPr>
          <w:rFonts w:ascii="Times New Roman" w:cs="Times New Roman" w:eastAsia="Times New Roman" w:hAnsi="Times New Roman"/>
          <w:i w:val="1"/>
          <w:color w:val="000000"/>
        </w:rPr>
      </w:pPr>
      <w:r w:rsidDel="00000000" w:rsidR="00000000" w:rsidRPr="00000000">
        <w:rPr>
          <w:rtl w:val="0"/>
        </w:rPr>
      </w:r>
    </w:p>
    <w:p w:rsidR="00000000" w:rsidDel="00000000" w:rsidP="00000000" w:rsidRDefault="00000000" w:rsidRPr="00000000" w14:paraId="000000DC">
      <w:pPr>
        <w:tabs>
          <w:tab w:val="left" w:leader="none" w:pos="0"/>
        </w:tabs>
        <w:spacing w:after="120" w:line="480" w:lineRule="auto"/>
        <w:ind w:hanging="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ab/>
        <w:tab/>
        <w:t xml:space="preserve">La Tabla 2 reporta un consolidado de datos, adquiridos y calculados, que corresponde a una población de 18 corridas experimentales; la ecuación (3) </w:t>
      </w:r>
      <w:r w:rsidDel="00000000" w:rsidR="00000000" w:rsidRPr="00000000">
        <w:rPr>
          <w:rFonts w:ascii="Times New Roman" w:cs="Times New Roman" w:eastAsia="Times New Roman" w:hAnsi="Times New Roman"/>
          <w:rtl w:val="0"/>
        </w:rPr>
        <w:t xml:space="preserve">fue</w:t>
      </w:r>
      <w:r w:rsidDel="00000000" w:rsidR="00000000" w:rsidRPr="00000000">
        <w:rPr>
          <w:rFonts w:ascii="Times New Roman" w:cs="Times New Roman" w:eastAsia="Times New Roman" w:hAnsi="Times New Roman"/>
          <w:color w:val="000000"/>
          <w:rtl w:val="0"/>
        </w:rPr>
        <w:t xml:space="preserve"> utilizada para calcular el rendimiento global másico que varía en un rango de 1,72 a 6,96 y posee valor promedio poblacional de 3,83 (%, g/g), valores que representan la cantidad de AE extraído desde la matriz vegetal. Además, </w:t>
      </w:r>
      <w:r w:rsidDel="00000000" w:rsidR="00000000" w:rsidRPr="00000000">
        <w:rPr>
          <w:rFonts w:ascii="Times New Roman" w:cs="Times New Roman" w:eastAsia="Times New Roman" w:hAnsi="Times New Roman"/>
          <w:rtl w:val="0"/>
        </w:rPr>
        <w:t xml:space="preserve">se</w:t>
      </w:r>
      <w:r w:rsidDel="00000000" w:rsidR="00000000" w:rsidRPr="00000000">
        <w:rPr>
          <w:rFonts w:ascii="Times New Roman" w:cs="Times New Roman" w:eastAsia="Times New Roman" w:hAnsi="Times New Roman"/>
          <w:color w:val="000000"/>
          <w:rtl w:val="0"/>
        </w:rPr>
        <w:t xml:space="preserve"> reporta la cantidad de agua floral, vapor de arrastre condensado que es recolectado junto con el AE.</w:t>
      </w:r>
    </w:p>
    <w:tbl>
      <w:tblPr>
        <w:tblStyle w:val="Table5"/>
        <w:tblW w:w="9936.000000000002" w:type="dxa"/>
        <w:jc w:val="left"/>
        <w:tblInd w:w="-15.0" w:type="dxa"/>
        <w:tblLayout w:type="fixed"/>
        <w:tblLook w:val="0400"/>
      </w:tblPr>
      <w:tblGrid>
        <w:gridCol w:w="724"/>
        <w:gridCol w:w="477"/>
        <w:gridCol w:w="515"/>
        <w:gridCol w:w="882"/>
        <w:gridCol w:w="709"/>
        <w:gridCol w:w="709"/>
        <w:gridCol w:w="120"/>
        <w:gridCol w:w="160"/>
        <w:gridCol w:w="640"/>
        <w:gridCol w:w="280"/>
        <w:gridCol w:w="840"/>
        <w:gridCol w:w="280"/>
        <w:gridCol w:w="596"/>
        <w:gridCol w:w="280"/>
        <w:gridCol w:w="506"/>
        <w:gridCol w:w="280"/>
        <w:gridCol w:w="662"/>
        <w:gridCol w:w="280"/>
        <w:gridCol w:w="474"/>
        <w:gridCol w:w="362"/>
        <w:gridCol w:w="160"/>
        <w:tblGridChange w:id="0">
          <w:tblGrid>
            <w:gridCol w:w="724"/>
            <w:gridCol w:w="477"/>
            <w:gridCol w:w="515"/>
            <w:gridCol w:w="882"/>
            <w:gridCol w:w="709"/>
            <w:gridCol w:w="709"/>
            <w:gridCol w:w="120"/>
            <w:gridCol w:w="160"/>
            <w:gridCol w:w="640"/>
            <w:gridCol w:w="280"/>
            <w:gridCol w:w="840"/>
            <w:gridCol w:w="280"/>
            <w:gridCol w:w="596"/>
            <w:gridCol w:w="280"/>
            <w:gridCol w:w="506"/>
            <w:gridCol w:w="280"/>
            <w:gridCol w:w="662"/>
            <w:gridCol w:w="280"/>
            <w:gridCol w:w="474"/>
            <w:gridCol w:w="362"/>
            <w:gridCol w:w="160"/>
          </w:tblGrid>
        </w:tblGridChange>
      </w:tblGrid>
      <w:tr>
        <w:trPr>
          <w:cantSplit w:val="0"/>
          <w:trHeight w:val="288" w:hRule="atLeast"/>
          <w:tblHeader w:val="0"/>
        </w:trPr>
        <w:tc>
          <w:tcPr>
            <w:gridSpan w:val="19"/>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DD">
            <w:pPr>
              <w:spacing w:after="0" w:line="240" w:lineRule="auto"/>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Tabla 2</w:t>
            </w:r>
          </w:p>
        </w:tc>
      </w:tr>
      <w:tr>
        <w:trPr>
          <w:cantSplit w:val="0"/>
          <w:trHeight w:val="300" w:hRule="atLeast"/>
          <w:tblHeader w:val="0"/>
        </w:trPr>
        <w:tc>
          <w:tcPr>
            <w:gridSpan w:val="19"/>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0F0">
            <w:pPr>
              <w:spacing w:after="0" w:line="240" w:lineRule="auto"/>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Consolidado de Datos experimentales, recolectados en la extracción del AE de naranja</w:t>
            </w:r>
          </w:p>
        </w:tc>
      </w:tr>
      <w:tr>
        <w:trPr>
          <w:cantSplit w:val="0"/>
          <w:trHeight w:val="300" w:hRule="atLeast"/>
          <w:tblHeader w:val="0"/>
        </w:trPr>
        <w:tc>
          <w:tcPr>
            <w:vMerge w:val="restart"/>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0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Exper. Nº</w:t>
            </w:r>
          </w:p>
        </w:tc>
        <w:tc>
          <w:tcPr>
            <w:gridSpan w:val="2"/>
            <w:vMerge w:val="restart"/>
            <w:tcBorders>
              <w:top w:color="000000" w:space="0" w:sz="8" w:val="single"/>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0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Nº de pulsos</w:t>
            </w:r>
          </w:p>
        </w:tc>
        <w:tc>
          <w:tcPr>
            <w:vMerge w:val="restart"/>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06">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tiempo (min)*</w:t>
            </w:r>
          </w:p>
        </w:tc>
        <w:tc>
          <w:tcPr>
            <w:gridSpan w:val="2"/>
            <w:tcBorders>
              <w:top w:color="000000" w:space="0" w:sz="8" w:val="single"/>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0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Volumen (mL)</w:t>
            </w:r>
          </w:p>
        </w:tc>
        <w:tc>
          <w:tcPr>
            <w:gridSpan w:val="5"/>
            <w:tcBorders>
              <w:top w:color="000000" w:space="0" w:sz="8" w:val="single"/>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0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Matriz vegetal (g)</w:t>
            </w:r>
          </w:p>
        </w:tc>
        <w:tc>
          <w:tcPr>
            <w:gridSpan w:val="2"/>
            <w:vMerge w:val="restart"/>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0E">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Humedad absorbida (g)</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10">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Lixiv.</w:t>
            </w:r>
          </w:p>
        </w:tc>
        <w:tc>
          <w:tcPr>
            <w:gridSpan w:val="2"/>
            <w:vMerge w:val="restart"/>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12">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Presión calderín (bar)</w:t>
            </w:r>
          </w:p>
        </w:tc>
        <w:tc>
          <w:tcPr>
            <w:gridSpan w:val="2"/>
            <w:tcBorders>
              <w:top w:color="000000" w:space="0" w:sz="8"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1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Rendimiento</w:t>
            </w:r>
          </w:p>
        </w:tc>
      </w:tr>
      <w:tr>
        <w:trPr>
          <w:cantSplit w:val="0"/>
          <w:trHeight w:val="555" w:hRule="atLeast"/>
          <w:tblHeader w:val="0"/>
        </w:trPr>
        <w:tc>
          <w:tcPr>
            <w:vMerge w:val="continue"/>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gridSpan w:val="2"/>
            <w:vMerge w:val="continue"/>
            <w:tcBorders>
              <w:top w:color="000000" w:space="0" w:sz="8" w:val="single"/>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1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Agua floral</w:t>
            </w:r>
          </w:p>
        </w:tc>
        <w:tc>
          <w:tcPr>
            <w:tcBorders>
              <w:top w:color="000000" w:space="0" w:sz="8" w:val="single"/>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1B">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Aceite esencial</w:t>
            </w:r>
          </w:p>
        </w:tc>
        <w:tc>
          <w:tcPr>
            <w:gridSpan w:val="3"/>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1C">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masa seca</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1F">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masa húmeda</w:t>
            </w:r>
          </w:p>
        </w:tc>
        <w:tc>
          <w:tcPr>
            <w:gridSpan w:val="2"/>
            <w:vMerge w:val="continue"/>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2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(mL)</w:t>
            </w:r>
          </w:p>
        </w:tc>
        <w:tc>
          <w:tcPr>
            <w:gridSpan w:val="2"/>
            <w:vMerge w:val="continue"/>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2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 (g/g) (EO/ms)</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2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w:t>
            </w:r>
          </w:p>
        </w:tc>
        <w:tc>
          <w:tcPr>
            <w:gridSpan w:val="2"/>
            <w:tcBorders>
              <w:top w:color="000000" w:space="0" w:sz="8"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2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2C">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2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2647,0</w:t>
            </w:r>
          </w:p>
        </w:tc>
        <w:tc>
          <w:tcPr>
            <w:tcBorders>
              <w:top w:color="000000" w:space="0" w:sz="8"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2E">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73,0</w:t>
            </w:r>
          </w:p>
        </w:tc>
        <w:tc>
          <w:tcPr>
            <w:gridSpan w:val="3"/>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2F">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3548,0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32">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3942,0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3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394,0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36">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159,0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38">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10,0 – 8,0</w:t>
            </w:r>
          </w:p>
        </w:tc>
        <w:tc>
          <w:tcPr>
            <w:gridSpan w:val="2"/>
            <w:tcBorders>
              <w:top w:color="000000" w:space="0" w:sz="8"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3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17,404</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3C">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3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3F">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40">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1936,0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41">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65,0</w:t>
            </w:r>
          </w:p>
        </w:tc>
        <w:tc>
          <w:tcPr>
            <w:gridSpan w:val="3"/>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42">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2600,0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45">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3300,0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4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4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4B">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12,0 – 8,0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4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21,148</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4F">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50">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8</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52">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16</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5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2051,0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5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71,0</w:t>
            </w:r>
          </w:p>
        </w:tc>
        <w:tc>
          <w:tcPr>
            <w:gridSpan w:val="3"/>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55">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3000,0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58">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3500,0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5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5C">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155,0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5E">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12,0 – 8,0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60">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20,020</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62">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6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65">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66">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2265,0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6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98,0</w:t>
            </w:r>
          </w:p>
        </w:tc>
        <w:tc>
          <w:tcPr>
            <w:gridSpan w:val="3"/>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68">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2800,0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6B">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3800,0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6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6F">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170,0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71">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12,0 – 8,0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7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29,607</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75">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76">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78">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12</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7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1832,0</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7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63,0</w:t>
            </w:r>
          </w:p>
        </w:tc>
        <w:tc>
          <w:tcPr>
            <w:gridSpan w:val="3"/>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7B">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3100,0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7E">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3800,0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80">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700,0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82">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90,0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8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10,0 – 8,0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86">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17,191</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88">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w:t>
            </w:r>
          </w:p>
        </w:tc>
        <w:tc>
          <w:tcPr>
            <w:gridSpan w:val="2"/>
            <w:tcBorders>
              <w:top w:color="000000" w:space="0" w:sz="8"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8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8B">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12</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8C">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1451,0</w:t>
            </w:r>
          </w:p>
        </w:tc>
        <w:tc>
          <w:tcPr>
            <w:tcBorders>
              <w:top w:color="000000" w:space="0" w:sz="8"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8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44,0</w:t>
            </w:r>
          </w:p>
        </w:tc>
        <w:tc>
          <w:tcPr>
            <w:gridSpan w:val="3"/>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8E">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1200,0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91">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1750,0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9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550,0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95">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45,0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9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12,0 – 8,0</w:t>
            </w:r>
          </w:p>
        </w:tc>
        <w:tc>
          <w:tcPr>
            <w:gridSpan w:val="2"/>
            <w:tcBorders>
              <w:top w:color="000000" w:space="0" w:sz="8"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9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31,016</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9B">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9C">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9E">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9F">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2107,0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A0">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111,0</w:t>
            </w:r>
          </w:p>
        </w:tc>
        <w:tc>
          <w:tcPr>
            <w:gridSpan w:val="3"/>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A1">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3200,0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A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3600,0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A6">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A8">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84,0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A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14,0 – 8,0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AC">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29,342</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AE">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8</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AF">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8</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B1">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16</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B2">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1957,0</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B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137,0</w:t>
            </w:r>
          </w:p>
        </w:tc>
        <w:tc>
          <w:tcPr>
            <w:gridSpan w:val="3"/>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B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3200,0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B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3600,0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B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400,0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BB">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80,0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B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12,0 – 8,0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BF">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36,215</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C1">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w:t>
            </w:r>
          </w:p>
        </w:tc>
        <w:tc>
          <w:tcPr>
            <w:gridSpan w:val="2"/>
            <w:tcBorders>
              <w:top w:color="000000" w:space="0" w:sz="8"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C2">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11</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C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C5">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2754,0</w:t>
            </w:r>
          </w:p>
        </w:tc>
        <w:tc>
          <w:tcPr>
            <w:tcBorders>
              <w:top w:color="000000" w:space="0" w:sz="8"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C6">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199,0</w:t>
            </w:r>
          </w:p>
        </w:tc>
        <w:tc>
          <w:tcPr>
            <w:gridSpan w:val="3"/>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C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3200,0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C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3580,0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CC">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380,0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CE">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95,0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D0">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14,0 – 6,0</w:t>
            </w:r>
          </w:p>
        </w:tc>
        <w:tc>
          <w:tcPr>
            <w:gridSpan w:val="2"/>
            <w:tcBorders>
              <w:top w:color="000000" w:space="0" w:sz="8"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D2">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52,604</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D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D5">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D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D8">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1820,0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D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168,0</w:t>
            </w:r>
          </w:p>
        </w:tc>
        <w:tc>
          <w:tcPr>
            <w:gridSpan w:val="3"/>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D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3700,0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D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4200,0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DF">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E1">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110,0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E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14,0 – 8,0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E5">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38,408</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E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11</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E8">
            <w:pPr>
              <w:spacing w:after="0" w:line="240" w:lineRule="auto"/>
              <w:ind w:right="63"/>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E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EB">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2282,0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EC">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159,0</w:t>
            </w:r>
          </w:p>
        </w:tc>
        <w:tc>
          <w:tcPr>
            <w:gridSpan w:val="3"/>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E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3200,0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F0">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3700,0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F2">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F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198,0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F6">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14,0 – 8,0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F8">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42,031</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F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12</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FB">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8</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F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16</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FE">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1828,0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FF">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205,0</w:t>
            </w:r>
          </w:p>
        </w:tc>
        <w:tc>
          <w:tcPr>
            <w:gridSpan w:val="3"/>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00">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3200,0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0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3800,0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05">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0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210,0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0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14,0 – 8,0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0B">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54,190</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0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13</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0E">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10">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11">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1809,0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12">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240,0</w:t>
            </w:r>
          </w:p>
        </w:tc>
        <w:tc>
          <w:tcPr>
            <w:gridSpan w:val="3"/>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1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3920,0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16">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4912,0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18">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992,0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1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118,0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1C">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14,0 – 8,0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1E">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51,790</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20">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21">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2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2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1956,0</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25">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304,0</w:t>
            </w:r>
          </w:p>
        </w:tc>
        <w:tc>
          <w:tcPr>
            <w:gridSpan w:val="3"/>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26">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3690,0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2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4185,0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2B">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495,0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2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82,00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2F">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14,0 – 8,0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31">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69,689</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3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15</w:t>
            </w:r>
          </w:p>
        </w:tc>
        <w:tc>
          <w:tcPr>
            <w:gridSpan w:val="2"/>
            <w:tcBorders>
              <w:top w:color="000000" w:space="0" w:sz="8"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3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36">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3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1130,0</w:t>
            </w:r>
          </w:p>
        </w:tc>
        <w:tc>
          <w:tcPr>
            <w:tcBorders>
              <w:top w:color="000000" w:space="0" w:sz="8"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38">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149,0</w:t>
            </w:r>
          </w:p>
        </w:tc>
        <w:tc>
          <w:tcPr>
            <w:gridSpan w:val="3"/>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3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3500,0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3C">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3875,0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3E">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375,0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40">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78,00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42">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14,0 – 8,0</w:t>
            </w:r>
          </w:p>
        </w:tc>
        <w:tc>
          <w:tcPr>
            <w:gridSpan w:val="2"/>
            <w:tcBorders>
              <w:top w:color="000000" w:space="0" w:sz="8"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4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36,011</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46">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16</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4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4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4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2226,0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4B">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144,0</w:t>
            </w:r>
          </w:p>
        </w:tc>
        <w:tc>
          <w:tcPr>
            <w:gridSpan w:val="3"/>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4C">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2910,0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4F">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3780,0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51">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870,0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5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145,0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55">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14,0 – 6,0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5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41,859</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5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17</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5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5C">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5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1793,0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5E">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269,0</w:t>
            </w:r>
          </w:p>
        </w:tc>
        <w:tc>
          <w:tcPr>
            <w:gridSpan w:val="3"/>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5F">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3900,0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62">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4400,0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6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66">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105,0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68">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14,0 – 6,0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6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58,345</w:t>
            </w:r>
          </w:p>
        </w:tc>
      </w:tr>
      <w:tr>
        <w:trPr>
          <w:cantSplit w:val="0"/>
          <w:trHeight w:val="300" w:hRule="atLeast"/>
          <w:tblHeader w:val="0"/>
        </w:trPr>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6C">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6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8</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6F">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16</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70">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1862,0</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71">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193,0</w:t>
            </w:r>
          </w:p>
        </w:tc>
        <w:tc>
          <w:tcPr>
            <w:gridSpan w:val="3"/>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72">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3800,0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75">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4350,0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7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550,0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7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140,0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7B">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14,0 – 6,0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7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42,963</w:t>
            </w:r>
          </w:p>
        </w:tc>
      </w:tr>
      <w:tr>
        <w:trPr>
          <w:cantSplit w:val="0"/>
          <w:trHeight w:val="315" w:hRule="atLeast"/>
          <w:tblHeader w:val="0"/>
        </w:trPr>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7F">
            <w:pPr>
              <w:spacing w:after="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Total</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80">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141</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81">
            <w:pPr>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82">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284</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8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35706</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8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2692</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86">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8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57668</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8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68074</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8B">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10406</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8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2134</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8F">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91">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9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w:t>
            </w:r>
          </w:p>
        </w:tc>
      </w:tr>
      <w:tr>
        <w:trPr>
          <w:cantSplit w:val="0"/>
          <w:trHeight w:val="300" w:hRule="atLeast"/>
          <w:tblHeader w:val="0"/>
        </w:trPr>
        <w:tc>
          <w:tcPr>
            <w:gridSpan w:val="2"/>
            <w:tcBorders>
              <w:top w:color="000000" w:space="0" w:sz="8"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9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Promedio</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96">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9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15,8</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98">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1983,7</w:t>
            </w:r>
          </w:p>
        </w:tc>
        <w:tc>
          <w:tcPr>
            <w:tcBorders>
              <w:top w:color="000000" w:space="0" w:sz="8"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9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149,6</w:t>
            </w:r>
          </w:p>
        </w:tc>
        <w:tc>
          <w:tcPr>
            <w:gridSpan w:val="3"/>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9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3203,8</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9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3781,9</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9F">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578,1</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A1">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118,6</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A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9,4</w:t>
            </w:r>
          </w:p>
        </w:tc>
        <w:tc>
          <w:tcPr>
            <w:gridSpan w:val="2"/>
            <w:tcBorders>
              <w:top w:color="000000" w:space="0" w:sz="8"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A5">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38,324</w:t>
            </w:r>
          </w:p>
        </w:tc>
      </w:tr>
      <w:tr>
        <w:trPr>
          <w:cantSplit w:val="0"/>
          <w:trHeight w:val="288" w:hRule="atLeast"/>
          <w:tblHeader w:val="0"/>
        </w:trPr>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A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Máx.</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A9">
            <w:pPr>
              <w:spacing w:after="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11,0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A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20,0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AB">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2754,0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AC">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304,0</w:t>
            </w:r>
          </w:p>
        </w:tc>
        <w:tc>
          <w:tcPr>
            <w:gridSpan w:val="3"/>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A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3920,0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B0">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4912,0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B2">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1000,0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B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210,0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B6">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14,0</w:t>
            </w:r>
          </w:p>
        </w:tc>
        <w:tc>
          <w:tcPr>
            <w:gridSpan w:val="2"/>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B8">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69,689</w:t>
            </w:r>
          </w:p>
        </w:tc>
      </w:tr>
      <w:tr>
        <w:trPr>
          <w:cantSplit w:val="0"/>
          <w:trHeight w:val="300" w:hRule="atLeast"/>
          <w:tblHeader w:val="0"/>
        </w:trPr>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B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Min.</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BC">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5,0</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B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10,0</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BE">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1130,0</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BF">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44,0</w:t>
            </w:r>
          </w:p>
        </w:tc>
        <w:tc>
          <w:tcPr>
            <w:gridSpan w:val="3"/>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C0">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1200,0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C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1750,0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C5">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375,0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C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45,0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C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6,0</w:t>
            </w:r>
          </w:p>
        </w:tc>
        <w:tc>
          <w:tcPr>
            <w:gridSpan w:val="2"/>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2CB">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17,191</w:t>
            </w:r>
          </w:p>
        </w:tc>
      </w:tr>
      <w:tr>
        <w:trPr>
          <w:cantSplit w:val="0"/>
          <w:trHeight w:val="630" w:hRule="atLeast"/>
          <w:tblHeader w:val="0"/>
        </w:trPr>
        <w:tc>
          <w:tcPr>
            <w:gridSpan w:val="19"/>
            <w:tcBorders>
              <w:top w:color="000000" w:space="0" w:sz="8"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2CD">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tiempo operacional experimental considera un minuto de pulsación y un minuto de relajación interpulsante. Las</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000000"/>
                <w:sz w:val="20"/>
                <w:szCs w:val="20"/>
                <w:rtl w:val="0"/>
              </w:rPr>
              <w:t xml:space="preserve">muestras de masa seca, de matriz vegetal utilizada, son aleatorias y representativas de la Tabla 1. </w:t>
            </w:r>
          </w:p>
        </w:tc>
      </w:tr>
    </w:tbl>
    <w:p w:rsidR="00000000" w:rsidDel="00000000" w:rsidP="00000000" w:rsidRDefault="00000000" w:rsidRPr="00000000" w14:paraId="000002E0">
      <w:pPr>
        <w:tabs>
          <w:tab w:val="left" w:leader="none" w:pos="0"/>
        </w:tabs>
        <w:spacing w:after="120" w:line="480" w:lineRule="auto"/>
        <w:ind w:hanging="720"/>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2E1">
      <w:pPr>
        <w:tabs>
          <w:tab w:val="left" w:leader="none" w:pos="0"/>
        </w:tabs>
        <w:spacing w:after="120" w:line="240" w:lineRule="auto"/>
        <w:jc w:val="both"/>
        <w:rPr>
          <w:rFonts w:ascii="Times New Roman" w:cs="Times New Roman" w:eastAsia="Times New Roman" w:hAnsi="Times New Roman"/>
          <w:b w:val="1"/>
          <w:color w:val="000000"/>
          <w:sz w:val="2"/>
          <w:szCs w:val="2"/>
        </w:rPr>
      </w:pPr>
      <w:r w:rsidDel="00000000" w:rsidR="00000000" w:rsidRPr="00000000">
        <w:rPr>
          <w:rtl w:val="0"/>
        </w:rPr>
      </w:r>
    </w:p>
    <w:p w:rsidR="00000000" w:rsidDel="00000000" w:rsidP="00000000" w:rsidRDefault="00000000" w:rsidRPr="00000000" w14:paraId="000002E2">
      <w:pPr>
        <w:spacing w:after="120" w:line="480" w:lineRule="auto"/>
        <w:ind w:firstLine="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Por tanto, del análisis de toda la data reportada, puede inferirse que el rendimiento global depende de factores operacionales (número de pulsos, presión del vapor pulsado, tiempo de pulsación y de relajamiento interpulsante), así como de las características de la matriz vegetal (procedencia, estado maduración, contenido de humedad, tamaño de partícula triturada).</w:t>
      </w:r>
    </w:p>
    <w:p w:rsidR="00000000" w:rsidDel="00000000" w:rsidP="00000000" w:rsidRDefault="00000000" w:rsidRPr="00000000" w14:paraId="000002E3">
      <w:pPr>
        <w:spacing w:after="120"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 la Tabla 3 se reporta como referencia para cuatro experimentos, la data correspondiente a cada pulso de vapor aplicado: volumen recolectado y acumulado, así como los cálculos de la eficiencia relativa y eficiencia global másica.</w:t>
      </w:r>
    </w:p>
    <w:p w:rsidR="00000000" w:rsidDel="00000000" w:rsidP="00000000" w:rsidRDefault="00000000" w:rsidRPr="00000000" w14:paraId="000002E4">
      <w:pPr>
        <w:spacing w:after="120" w:line="240" w:lineRule="auto"/>
        <w:ind w:left="720" w:hanging="720"/>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Tabla 3</w:t>
      </w:r>
    </w:p>
    <w:p w:rsidR="00000000" w:rsidDel="00000000" w:rsidP="00000000" w:rsidRDefault="00000000" w:rsidRPr="00000000" w14:paraId="000002E5">
      <w:pPr>
        <w:spacing w:after="120" w:line="240" w:lineRule="auto"/>
        <w:ind w:left="720" w:hanging="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sz w:val="20"/>
          <w:szCs w:val="20"/>
          <w:rtl w:val="0"/>
        </w:rPr>
        <w:t xml:space="preserve">Eficiencia relativa Er y rendimiento global Y calculados por pulso</w:t>
      </w:r>
      <w:r w:rsidDel="00000000" w:rsidR="00000000" w:rsidRPr="00000000">
        <w:rPr>
          <w:rtl w:val="0"/>
        </w:rPr>
      </w:r>
    </w:p>
    <w:tbl>
      <w:tblPr>
        <w:tblStyle w:val="Table6"/>
        <w:tblW w:w="9945.0" w:type="dxa"/>
        <w:jc w:val="left"/>
        <w:tblInd w:w="-830.0" w:type="dxa"/>
        <w:tblBorders>
          <w:top w:color="000000" w:space="0" w:sz="4" w:val="single"/>
          <w:bottom w:color="000000" w:space="0" w:sz="4" w:val="single"/>
        </w:tblBorders>
        <w:tblLayout w:type="fixed"/>
        <w:tblLook w:val="0400"/>
      </w:tblPr>
      <w:tblGrid>
        <w:gridCol w:w="600"/>
        <w:gridCol w:w="105"/>
        <w:gridCol w:w="510"/>
        <w:gridCol w:w="105"/>
        <w:gridCol w:w="675"/>
        <w:gridCol w:w="375"/>
        <w:gridCol w:w="195"/>
        <w:gridCol w:w="675"/>
        <w:gridCol w:w="180"/>
        <w:gridCol w:w="495"/>
        <w:gridCol w:w="225"/>
        <w:gridCol w:w="540"/>
        <w:gridCol w:w="180"/>
        <w:gridCol w:w="495"/>
        <w:gridCol w:w="105"/>
        <w:gridCol w:w="810"/>
        <w:gridCol w:w="180"/>
        <w:gridCol w:w="570"/>
        <w:gridCol w:w="750"/>
        <w:gridCol w:w="105"/>
        <w:gridCol w:w="1035"/>
        <w:gridCol w:w="1035"/>
        <w:tblGridChange w:id="0">
          <w:tblGrid>
            <w:gridCol w:w="600"/>
            <w:gridCol w:w="105"/>
            <w:gridCol w:w="510"/>
            <w:gridCol w:w="105"/>
            <w:gridCol w:w="675"/>
            <w:gridCol w:w="375"/>
            <w:gridCol w:w="195"/>
            <w:gridCol w:w="675"/>
            <w:gridCol w:w="180"/>
            <w:gridCol w:w="495"/>
            <w:gridCol w:w="225"/>
            <w:gridCol w:w="540"/>
            <w:gridCol w:w="180"/>
            <w:gridCol w:w="495"/>
            <w:gridCol w:w="105"/>
            <w:gridCol w:w="810"/>
            <w:gridCol w:w="180"/>
            <w:gridCol w:w="570"/>
            <w:gridCol w:w="750"/>
            <w:gridCol w:w="105"/>
            <w:gridCol w:w="1035"/>
            <w:gridCol w:w="1035"/>
          </w:tblGrid>
        </w:tblGridChange>
      </w:tblGrid>
      <w:tr>
        <w:trPr>
          <w:cantSplit w:val="0"/>
          <w:trHeight w:val="117" w:hRule="atLeast"/>
          <w:tblHeader w:val="0"/>
        </w:trPr>
        <w:tc>
          <w:tcPr>
            <w:gridSpan w:val="2"/>
          </w:tcPr>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c>
          <w:tcPr>
            <w:gridSpan w:val="2"/>
            <w:vMerge w:val="restart"/>
            <w:tcBorders>
              <w:top w:color="000000" w:space="0" w:sz="4" w:val="single"/>
            </w:tcBorders>
            <w:shd w:fill="ffffff" w:val="clear"/>
            <w:vAlign w:val="center"/>
          </w:tcPr>
          <w:p w:rsidR="00000000" w:rsidDel="00000000" w:rsidP="00000000" w:rsidRDefault="00000000" w:rsidRPr="00000000" w14:paraId="000002E8">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pulso</w:t>
            </w:r>
          </w:p>
          <w:p w:rsidR="00000000" w:rsidDel="00000000" w:rsidP="00000000" w:rsidRDefault="00000000" w:rsidRPr="00000000" w14:paraId="000002E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Nº</w:t>
            </w:r>
          </w:p>
        </w:tc>
        <w:tc>
          <w:tcPr>
            <w:vMerge w:val="restart"/>
            <w:tcBorders>
              <w:top w:color="000000" w:space="0" w:sz="4" w:val="single"/>
              <w:bottom w:color="000000" w:space="0" w:sz="4" w:val="single"/>
            </w:tcBorders>
            <w:shd w:fill="ffffff" w:val="clear"/>
            <w:vAlign w:val="center"/>
          </w:tcPr>
          <w:p w:rsidR="00000000" w:rsidDel="00000000" w:rsidP="00000000" w:rsidRDefault="00000000" w:rsidRPr="00000000" w14:paraId="000002EB">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tiempo</w:t>
            </w:r>
          </w:p>
          <w:p w:rsidR="00000000" w:rsidDel="00000000" w:rsidP="00000000" w:rsidRDefault="00000000" w:rsidRPr="00000000" w14:paraId="000002EC">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(min)*</w:t>
            </w:r>
          </w:p>
        </w:tc>
        <w:tc>
          <w:tcPr>
            <w:gridSpan w:val="8"/>
            <w:tcBorders>
              <w:top w:color="000000" w:space="0" w:sz="4" w:val="single"/>
              <w:bottom w:color="000000" w:space="0" w:sz="4" w:val="single"/>
            </w:tcBorders>
            <w:shd w:fill="ffffff" w:val="clear"/>
            <w:vAlign w:val="center"/>
          </w:tcPr>
          <w:p w:rsidR="00000000" w:rsidDel="00000000" w:rsidP="00000000" w:rsidRDefault="00000000" w:rsidRPr="00000000" w14:paraId="000002E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Corrida experimental Nº 5</w:t>
            </w:r>
          </w:p>
        </w:tc>
        <w:tc>
          <w:tcPr>
            <w:gridSpan w:val="9"/>
            <w:tcBorders>
              <w:top w:color="000000" w:space="0" w:sz="4" w:val="single"/>
              <w:bottom w:color="000000" w:space="0" w:sz="4" w:val="single"/>
            </w:tcBorders>
            <w:shd w:fill="ffffff" w:val="clear"/>
            <w:vAlign w:val="center"/>
          </w:tcPr>
          <w:p w:rsidR="00000000" w:rsidDel="00000000" w:rsidP="00000000" w:rsidRDefault="00000000" w:rsidRPr="00000000" w14:paraId="000002F5">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Corrida experimental Nº 7</w:t>
            </w:r>
          </w:p>
        </w:tc>
      </w:tr>
      <w:tr>
        <w:trPr>
          <w:cantSplit w:val="0"/>
          <w:trHeight w:val="300" w:hRule="atLeast"/>
          <w:tblHeader w:val="0"/>
        </w:trPr>
        <w:tc>
          <w:tcPr>
            <w:gridSpan w:val="2"/>
          </w:tcPr>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gridSpan w:val="2"/>
            <w:vMerge w:val="continue"/>
            <w:tcBorders>
              <w:top w:color="000000" w:space="0" w:sz="4" w:val="single"/>
            </w:tcBorders>
            <w:shd w:fill="ffffff" w:val="clear"/>
            <w:vAlign w:val="center"/>
          </w:tcPr>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vMerge w:val="continue"/>
            <w:tcBorders>
              <w:top w:color="000000" w:space="0" w:sz="4" w:val="single"/>
              <w:bottom w:color="000000" w:space="0" w:sz="4" w:val="single"/>
            </w:tcBorders>
            <w:shd w:fill="ffffff" w:val="clear"/>
            <w:vAlign w:val="center"/>
          </w:tcPr>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gridSpan w:val="2"/>
            <w:tcBorders>
              <w:bottom w:color="000000" w:space="0" w:sz="4" w:val="single"/>
            </w:tcBorders>
            <w:shd w:fill="ffffff" w:val="clear"/>
            <w:vAlign w:val="center"/>
          </w:tcPr>
          <w:p w:rsidR="00000000" w:rsidDel="00000000" w:rsidP="00000000" w:rsidRDefault="00000000" w:rsidRPr="00000000" w14:paraId="0000030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Vol.</w:t>
            </w:r>
          </w:p>
          <w:p w:rsidR="00000000" w:rsidDel="00000000" w:rsidP="00000000" w:rsidRDefault="00000000" w:rsidRPr="00000000" w14:paraId="0000030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(mL)</w:t>
            </w:r>
          </w:p>
        </w:tc>
        <w:tc>
          <w:tcPr>
            <w:gridSpan w:val="2"/>
            <w:tcBorders>
              <w:bottom w:color="000000" w:space="0" w:sz="4" w:val="single"/>
            </w:tcBorders>
            <w:shd w:fill="ffffff" w:val="clear"/>
            <w:vAlign w:val="center"/>
          </w:tcPr>
          <w:p w:rsidR="00000000" w:rsidDel="00000000" w:rsidP="00000000" w:rsidRDefault="00000000" w:rsidRPr="00000000" w14:paraId="00000306">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V acum.</w:t>
            </w:r>
          </w:p>
          <w:p w:rsidR="00000000" w:rsidDel="00000000" w:rsidP="00000000" w:rsidRDefault="00000000" w:rsidRPr="00000000" w14:paraId="0000030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(mL)</w:t>
            </w:r>
          </w:p>
        </w:tc>
        <w:tc>
          <w:tcPr>
            <w:gridSpan w:val="2"/>
            <w:tcBorders>
              <w:bottom w:color="000000" w:space="0" w:sz="4" w:val="single"/>
            </w:tcBorders>
            <w:shd w:fill="ffffff" w:val="clear"/>
            <w:vAlign w:val="center"/>
          </w:tcPr>
          <w:p w:rsidR="00000000" w:rsidDel="00000000" w:rsidP="00000000" w:rsidRDefault="00000000" w:rsidRPr="00000000" w14:paraId="0000030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Er</w:t>
            </w:r>
          </w:p>
          <w:p w:rsidR="00000000" w:rsidDel="00000000" w:rsidP="00000000" w:rsidRDefault="00000000" w:rsidRPr="00000000" w14:paraId="0000030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v/v)</w:t>
            </w:r>
          </w:p>
        </w:tc>
        <w:tc>
          <w:tcPr>
            <w:gridSpan w:val="2"/>
            <w:tcBorders>
              <w:bottom w:color="000000" w:space="0" w:sz="4" w:val="single"/>
            </w:tcBorders>
            <w:shd w:fill="ffffff" w:val="clear"/>
            <w:vAlign w:val="center"/>
          </w:tcPr>
          <w:p w:rsidR="00000000" w:rsidDel="00000000" w:rsidP="00000000" w:rsidRDefault="00000000" w:rsidRPr="00000000" w14:paraId="0000030C">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Y</w:t>
            </w:r>
          </w:p>
          <w:p w:rsidR="00000000" w:rsidDel="00000000" w:rsidP="00000000" w:rsidRDefault="00000000" w:rsidRPr="00000000" w14:paraId="0000030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g/g)</w:t>
            </w:r>
          </w:p>
        </w:tc>
        <w:tc>
          <w:tcPr>
            <w:gridSpan w:val="2"/>
            <w:tcBorders>
              <w:bottom w:color="000000" w:space="0" w:sz="4" w:val="single"/>
            </w:tcBorders>
            <w:shd w:fill="ffffff" w:val="clear"/>
            <w:vAlign w:val="center"/>
          </w:tcPr>
          <w:p w:rsidR="00000000" w:rsidDel="00000000" w:rsidP="00000000" w:rsidRDefault="00000000" w:rsidRPr="00000000" w14:paraId="0000030F">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Vol.</w:t>
            </w:r>
          </w:p>
          <w:p w:rsidR="00000000" w:rsidDel="00000000" w:rsidP="00000000" w:rsidRDefault="00000000" w:rsidRPr="00000000" w14:paraId="00000310">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(mL)</w:t>
            </w:r>
          </w:p>
        </w:tc>
        <w:tc>
          <w:tcPr>
            <w:gridSpan w:val="2"/>
            <w:tcBorders>
              <w:bottom w:color="000000" w:space="0" w:sz="4" w:val="single"/>
            </w:tcBorders>
            <w:shd w:fill="ffffff" w:val="clear"/>
            <w:vAlign w:val="center"/>
          </w:tcPr>
          <w:p w:rsidR="00000000" w:rsidDel="00000000" w:rsidP="00000000" w:rsidRDefault="00000000" w:rsidRPr="00000000" w14:paraId="00000312">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V acum.</w:t>
            </w:r>
          </w:p>
          <w:p w:rsidR="00000000" w:rsidDel="00000000" w:rsidP="00000000" w:rsidRDefault="00000000" w:rsidRPr="00000000" w14:paraId="0000031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(mL)</w:t>
            </w:r>
          </w:p>
        </w:tc>
        <w:tc>
          <w:tcPr>
            <w:gridSpan w:val="3"/>
            <w:tcBorders>
              <w:bottom w:color="000000" w:space="0" w:sz="4" w:val="single"/>
            </w:tcBorders>
            <w:shd w:fill="ffffff" w:val="clear"/>
            <w:vAlign w:val="center"/>
          </w:tcPr>
          <w:p w:rsidR="00000000" w:rsidDel="00000000" w:rsidP="00000000" w:rsidRDefault="00000000" w:rsidRPr="00000000" w14:paraId="00000315">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Er</w:t>
            </w:r>
          </w:p>
          <w:p w:rsidR="00000000" w:rsidDel="00000000" w:rsidP="00000000" w:rsidRDefault="00000000" w:rsidRPr="00000000" w14:paraId="00000316">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v/v)</w:t>
            </w:r>
          </w:p>
        </w:tc>
        <w:tc>
          <w:tcPr>
            <w:gridSpan w:val="2"/>
            <w:tcBorders>
              <w:bottom w:color="000000" w:space="0" w:sz="4" w:val="single"/>
            </w:tcBorders>
            <w:shd w:fill="ffffff" w:val="clear"/>
            <w:vAlign w:val="center"/>
          </w:tcPr>
          <w:p w:rsidR="00000000" w:rsidDel="00000000" w:rsidP="00000000" w:rsidRDefault="00000000" w:rsidRPr="00000000" w14:paraId="0000031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Y</w:t>
            </w:r>
          </w:p>
          <w:p w:rsidR="00000000" w:rsidDel="00000000" w:rsidP="00000000" w:rsidRDefault="00000000" w:rsidRPr="00000000" w14:paraId="0000031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g/g)</w:t>
            </w:r>
          </w:p>
        </w:tc>
      </w:tr>
      <w:tr>
        <w:trPr>
          <w:cantSplit w:val="0"/>
          <w:trHeight w:val="58" w:hRule="atLeast"/>
          <w:tblHeader w:val="0"/>
        </w:trPr>
        <w:tc>
          <w:tcPr>
            <w:gridSpan w:val="2"/>
          </w:tcPr>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gridSpan w:val="2"/>
            <w:tcBorders>
              <w:top w:color="000000" w:space="0" w:sz="4" w:val="single"/>
              <w:bottom w:color="000000" w:space="0" w:sz="0" w:val="nil"/>
            </w:tcBorders>
            <w:shd w:fill="ffffff" w:val="clear"/>
            <w:vAlign w:val="center"/>
          </w:tcPr>
          <w:p w:rsidR="00000000" w:rsidDel="00000000" w:rsidP="00000000" w:rsidRDefault="00000000" w:rsidRPr="00000000" w14:paraId="0000031E">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w:t>
            </w:r>
          </w:p>
        </w:tc>
        <w:tc>
          <w:tcPr>
            <w:tcBorders>
              <w:top w:color="000000" w:space="0" w:sz="4" w:val="single"/>
              <w:bottom w:color="000000" w:space="0" w:sz="0" w:val="nil"/>
            </w:tcBorders>
            <w:shd w:fill="ffffff" w:val="clear"/>
            <w:vAlign w:val="center"/>
          </w:tcPr>
          <w:p w:rsidR="00000000" w:rsidDel="00000000" w:rsidP="00000000" w:rsidRDefault="00000000" w:rsidRPr="00000000" w14:paraId="00000320">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w:t>
            </w:r>
          </w:p>
        </w:tc>
        <w:tc>
          <w:tcPr>
            <w:gridSpan w:val="2"/>
            <w:tcBorders>
              <w:top w:color="000000" w:space="0" w:sz="4" w:val="single"/>
              <w:bottom w:color="000000" w:space="0" w:sz="0" w:val="nil"/>
            </w:tcBorders>
            <w:shd w:fill="ffffff" w:val="clear"/>
            <w:vAlign w:val="center"/>
          </w:tcPr>
          <w:p w:rsidR="00000000" w:rsidDel="00000000" w:rsidP="00000000" w:rsidRDefault="00000000" w:rsidRPr="00000000" w14:paraId="00000321">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w:t>
            </w:r>
          </w:p>
        </w:tc>
        <w:tc>
          <w:tcPr>
            <w:gridSpan w:val="2"/>
            <w:tcBorders>
              <w:top w:color="000000" w:space="0" w:sz="4" w:val="single"/>
              <w:bottom w:color="000000" w:space="0" w:sz="0" w:val="nil"/>
            </w:tcBorders>
            <w:shd w:fill="ffffff" w:val="clear"/>
            <w:vAlign w:val="center"/>
          </w:tcPr>
          <w:p w:rsidR="00000000" w:rsidDel="00000000" w:rsidP="00000000" w:rsidRDefault="00000000" w:rsidRPr="00000000" w14:paraId="00000323">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w:t>
            </w:r>
          </w:p>
        </w:tc>
        <w:tc>
          <w:tcPr>
            <w:gridSpan w:val="2"/>
            <w:tcBorders>
              <w:top w:color="000000" w:space="0" w:sz="4" w:val="single"/>
              <w:bottom w:color="000000" w:space="0" w:sz="0" w:val="nil"/>
            </w:tcBorders>
            <w:shd w:fill="ffffff" w:val="clear"/>
            <w:vAlign w:val="bottom"/>
          </w:tcPr>
          <w:p w:rsidR="00000000" w:rsidDel="00000000" w:rsidP="00000000" w:rsidRDefault="00000000" w:rsidRPr="00000000" w14:paraId="00000325">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0,00</w:t>
            </w:r>
          </w:p>
        </w:tc>
        <w:tc>
          <w:tcPr>
            <w:gridSpan w:val="2"/>
            <w:tcBorders>
              <w:top w:color="000000" w:space="0" w:sz="4" w:val="single"/>
              <w:bottom w:color="000000" w:space="0" w:sz="0" w:val="nil"/>
            </w:tcBorders>
            <w:shd w:fill="ffffff" w:val="clear"/>
            <w:vAlign w:val="center"/>
          </w:tcPr>
          <w:p w:rsidR="00000000" w:rsidDel="00000000" w:rsidP="00000000" w:rsidRDefault="00000000" w:rsidRPr="00000000" w14:paraId="00000327">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0,0000</w:t>
            </w:r>
          </w:p>
        </w:tc>
        <w:tc>
          <w:tcPr>
            <w:gridSpan w:val="2"/>
            <w:tcBorders>
              <w:top w:color="000000" w:space="0" w:sz="4" w:val="single"/>
              <w:bottom w:color="000000" w:space="0" w:sz="0" w:val="nil"/>
            </w:tcBorders>
            <w:shd w:fill="ffffff" w:val="clear"/>
            <w:vAlign w:val="center"/>
          </w:tcPr>
          <w:p w:rsidR="00000000" w:rsidDel="00000000" w:rsidP="00000000" w:rsidRDefault="00000000" w:rsidRPr="00000000" w14:paraId="00000329">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w:t>
            </w:r>
          </w:p>
        </w:tc>
        <w:tc>
          <w:tcPr>
            <w:gridSpan w:val="2"/>
            <w:tcBorders>
              <w:top w:color="000000" w:space="0" w:sz="4" w:val="single"/>
              <w:bottom w:color="000000" w:space="0" w:sz="0" w:val="nil"/>
            </w:tcBorders>
            <w:shd w:fill="ffffff" w:val="clear"/>
            <w:vAlign w:val="center"/>
          </w:tcPr>
          <w:p w:rsidR="00000000" w:rsidDel="00000000" w:rsidP="00000000" w:rsidRDefault="00000000" w:rsidRPr="00000000" w14:paraId="0000032B">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w:t>
            </w:r>
          </w:p>
        </w:tc>
        <w:tc>
          <w:tcPr>
            <w:gridSpan w:val="3"/>
            <w:tcBorders>
              <w:top w:color="000000" w:space="0" w:sz="4" w:val="single"/>
              <w:bottom w:color="000000" w:space="0" w:sz="0" w:val="nil"/>
            </w:tcBorders>
            <w:shd w:fill="ffffff" w:val="clear"/>
            <w:vAlign w:val="bottom"/>
          </w:tcPr>
          <w:p w:rsidR="00000000" w:rsidDel="00000000" w:rsidP="00000000" w:rsidRDefault="00000000" w:rsidRPr="00000000" w14:paraId="0000032D">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0,00</w:t>
            </w:r>
          </w:p>
        </w:tc>
        <w:tc>
          <w:tcPr>
            <w:gridSpan w:val="2"/>
            <w:tcBorders>
              <w:top w:color="000000" w:space="0" w:sz="4" w:val="single"/>
              <w:bottom w:color="000000" w:space="0" w:sz="0" w:val="nil"/>
            </w:tcBorders>
            <w:shd w:fill="ffffff" w:val="clear"/>
            <w:vAlign w:val="center"/>
          </w:tcPr>
          <w:p w:rsidR="00000000" w:rsidDel="00000000" w:rsidP="00000000" w:rsidRDefault="00000000" w:rsidRPr="00000000" w14:paraId="00000330">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0,0000</w:t>
            </w:r>
          </w:p>
        </w:tc>
      </w:tr>
      <w:tr>
        <w:trPr>
          <w:cantSplit w:val="0"/>
          <w:trHeight w:val="68" w:hRule="atLeast"/>
          <w:tblHeader w:val="0"/>
        </w:trPr>
        <w:tc>
          <w:tcPr>
            <w:gridSpan w:val="2"/>
          </w:tcPr>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gridSpan w:val="2"/>
            <w:tcBorders>
              <w:top w:color="000000" w:space="0" w:sz="0" w:val="nil"/>
            </w:tcBorders>
            <w:shd w:fill="ffffff" w:val="clear"/>
            <w:vAlign w:val="center"/>
          </w:tcPr>
          <w:p w:rsidR="00000000" w:rsidDel="00000000" w:rsidP="00000000" w:rsidRDefault="00000000" w:rsidRPr="00000000" w14:paraId="00000334">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w:t>
            </w:r>
          </w:p>
        </w:tc>
        <w:tc>
          <w:tcPr>
            <w:tcBorders>
              <w:top w:color="000000" w:space="0" w:sz="0" w:val="nil"/>
            </w:tcBorders>
            <w:shd w:fill="ffffff" w:val="clear"/>
            <w:vAlign w:val="center"/>
          </w:tcPr>
          <w:p w:rsidR="00000000" w:rsidDel="00000000" w:rsidP="00000000" w:rsidRDefault="00000000" w:rsidRPr="00000000" w14:paraId="00000336">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w:t>
            </w:r>
          </w:p>
        </w:tc>
        <w:tc>
          <w:tcPr>
            <w:gridSpan w:val="2"/>
            <w:tcBorders>
              <w:top w:color="000000" w:space="0" w:sz="0" w:val="nil"/>
            </w:tcBorders>
            <w:shd w:fill="ffffff" w:val="clear"/>
            <w:vAlign w:val="center"/>
          </w:tcPr>
          <w:p w:rsidR="00000000" w:rsidDel="00000000" w:rsidP="00000000" w:rsidRDefault="00000000" w:rsidRPr="00000000" w14:paraId="00000337">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56</w:t>
            </w:r>
          </w:p>
        </w:tc>
        <w:tc>
          <w:tcPr>
            <w:gridSpan w:val="2"/>
            <w:tcBorders>
              <w:top w:color="000000" w:space="0" w:sz="0" w:val="nil"/>
            </w:tcBorders>
            <w:shd w:fill="ffffff" w:val="clear"/>
            <w:vAlign w:val="center"/>
          </w:tcPr>
          <w:p w:rsidR="00000000" w:rsidDel="00000000" w:rsidP="00000000" w:rsidRDefault="00000000" w:rsidRPr="00000000" w14:paraId="00000339">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56</w:t>
            </w:r>
          </w:p>
        </w:tc>
        <w:tc>
          <w:tcPr>
            <w:gridSpan w:val="2"/>
            <w:tcBorders>
              <w:top w:color="000000" w:space="0" w:sz="0" w:val="nil"/>
            </w:tcBorders>
            <w:shd w:fill="ffffff" w:val="clear"/>
            <w:vAlign w:val="bottom"/>
          </w:tcPr>
          <w:p w:rsidR="00000000" w:rsidDel="00000000" w:rsidP="00000000" w:rsidRDefault="00000000" w:rsidRPr="00000000" w14:paraId="0000033B">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88,89</w:t>
            </w:r>
          </w:p>
        </w:tc>
        <w:tc>
          <w:tcPr>
            <w:gridSpan w:val="2"/>
            <w:tcBorders>
              <w:top w:color="000000" w:space="0" w:sz="0" w:val="nil"/>
            </w:tcBorders>
            <w:shd w:fill="ffffff" w:val="clear"/>
            <w:vAlign w:val="center"/>
          </w:tcPr>
          <w:p w:rsidR="00000000" w:rsidDel="00000000" w:rsidP="00000000" w:rsidRDefault="00000000" w:rsidRPr="00000000" w14:paraId="0000033D">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1,5281</w:t>
            </w:r>
          </w:p>
        </w:tc>
        <w:tc>
          <w:tcPr>
            <w:gridSpan w:val="2"/>
            <w:tcBorders>
              <w:top w:color="000000" w:space="0" w:sz="0" w:val="nil"/>
            </w:tcBorders>
            <w:shd w:fill="ffffff" w:val="clear"/>
            <w:vAlign w:val="center"/>
          </w:tcPr>
          <w:p w:rsidR="00000000" w:rsidDel="00000000" w:rsidP="00000000" w:rsidRDefault="00000000" w:rsidRPr="00000000" w14:paraId="0000033F">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78</w:t>
            </w:r>
          </w:p>
        </w:tc>
        <w:tc>
          <w:tcPr>
            <w:gridSpan w:val="2"/>
            <w:tcBorders>
              <w:top w:color="000000" w:space="0" w:sz="0" w:val="nil"/>
            </w:tcBorders>
            <w:shd w:fill="ffffff" w:val="clear"/>
            <w:vAlign w:val="center"/>
          </w:tcPr>
          <w:p w:rsidR="00000000" w:rsidDel="00000000" w:rsidP="00000000" w:rsidRDefault="00000000" w:rsidRPr="00000000" w14:paraId="00000341">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78</w:t>
            </w:r>
          </w:p>
        </w:tc>
        <w:tc>
          <w:tcPr>
            <w:gridSpan w:val="3"/>
            <w:tcBorders>
              <w:top w:color="000000" w:space="0" w:sz="0" w:val="nil"/>
            </w:tcBorders>
            <w:shd w:fill="ffffff" w:val="clear"/>
            <w:vAlign w:val="bottom"/>
          </w:tcPr>
          <w:p w:rsidR="00000000" w:rsidDel="00000000" w:rsidP="00000000" w:rsidRDefault="00000000" w:rsidRPr="00000000" w14:paraId="00000343">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70,27</w:t>
            </w:r>
          </w:p>
        </w:tc>
        <w:tc>
          <w:tcPr>
            <w:gridSpan w:val="2"/>
            <w:tcBorders>
              <w:top w:color="000000" w:space="0" w:sz="0" w:val="nil"/>
            </w:tcBorders>
            <w:shd w:fill="ffffff" w:val="clear"/>
            <w:vAlign w:val="center"/>
          </w:tcPr>
          <w:p w:rsidR="00000000" w:rsidDel="00000000" w:rsidP="00000000" w:rsidRDefault="00000000" w:rsidRPr="00000000" w14:paraId="00000346">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2,0619</w:t>
            </w:r>
          </w:p>
        </w:tc>
      </w:tr>
      <w:tr>
        <w:trPr>
          <w:cantSplit w:val="0"/>
          <w:trHeight w:val="68" w:hRule="atLeast"/>
          <w:tblHeader w:val="0"/>
        </w:trPr>
        <w:tc>
          <w:tcPr>
            <w:gridSpan w:val="2"/>
          </w:tcPr>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gridSpan w:val="2"/>
            <w:shd w:fill="ffffff" w:val="clear"/>
            <w:vAlign w:val="center"/>
          </w:tcPr>
          <w:p w:rsidR="00000000" w:rsidDel="00000000" w:rsidP="00000000" w:rsidRDefault="00000000" w:rsidRPr="00000000" w14:paraId="0000034A">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w:t>
            </w:r>
          </w:p>
        </w:tc>
        <w:tc>
          <w:tcPr>
            <w:shd w:fill="ffffff" w:val="clear"/>
            <w:vAlign w:val="center"/>
          </w:tcPr>
          <w:p w:rsidR="00000000" w:rsidDel="00000000" w:rsidP="00000000" w:rsidRDefault="00000000" w:rsidRPr="00000000" w14:paraId="0000034C">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w:t>
            </w:r>
          </w:p>
        </w:tc>
        <w:tc>
          <w:tcPr>
            <w:gridSpan w:val="2"/>
            <w:shd w:fill="ffffff" w:val="clear"/>
            <w:vAlign w:val="center"/>
          </w:tcPr>
          <w:p w:rsidR="00000000" w:rsidDel="00000000" w:rsidP="00000000" w:rsidRDefault="00000000" w:rsidRPr="00000000" w14:paraId="0000034D">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w:t>
            </w:r>
          </w:p>
        </w:tc>
        <w:tc>
          <w:tcPr>
            <w:gridSpan w:val="2"/>
            <w:shd w:fill="ffffff" w:val="clear"/>
            <w:vAlign w:val="center"/>
          </w:tcPr>
          <w:p w:rsidR="00000000" w:rsidDel="00000000" w:rsidP="00000000" w:rsidRDefault="00000000" w:rsidRPr="00000000" w14:paraId="0000034F">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60</w:t>
            </w:r>
          </w:p>
        </w:tc>
        <w:tc>
          <w:tcPr>
            <w:gridSpan w:val="2"/>
            <w:shd w:fill="ffffff" w:val="clear"/>
            <w:vAlign w:val="bottom"/>
          </w:tcPr>
          <w:p w:rsidR="00000000" w:rsidDel="00000000" w:rsidP="00000000" w:rsidRDefault="00000000" w:rsidRPr="00000000" w14:paraId="00000351">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6,35</w:t>
            </w:r>
          </w:p>
        </w:tc>
        <w:tc>
          <w:tcPr>
            <w:gridSpan w:val="2"/>
            <w:shd w:fill="ffffff" w:val="clear"/>
            <w:vAlign w:val="center"/>
          </w:tcPr>
          <w:p w:rsidR="00000000" w:rsidDel="00000000" w:rsidP="00000000" w:rsidRDefault="00000000" w:rsidRPr="00000000" w14:paraId="00000353">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1,6372</w:t>
            </w:r>
          </w:p>
        </w:tc>
        <w:tc>
          <w:tcPr>
            <w:gridSpan w:val="2"/>
            <w:shd w:fill="ffffff" w:val="clear"/>
            <w:vAlign w:val="center"/>
          </w:tcPr>
          <w:p w:rsidR="00000000" w:rsidDel="00000000" w:rsidP="00000000" w:rsidRDefault="00000000" w:rsidRPr="00000000" w14:paraId="00000355">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20</w:t>
            </w:r>
          </w:p>
        </w:tc>
        <w:tc>
          <w:tcPr>
            <w:gridSpan w:val="2"/>
            <w:shd w:fill="ffffff" w:val="clear"/>
            <w:vAlign w:val="center"/>
          </w:tcPr>
          <w:p w:rsidR="00000000" w:rsidDel="00000000" w:rsidP="00000000" w:rsidRDefault="00000000" w:rsidRPr="00000000" w14:paraId="00000357">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98</w:t>
            </w:r>
          </w:p>
        </w:tc>
        <w:tc>
          <w:tcPr>
            <w:gridSpan w:val="3"/>
            <w:shd w:fill="ffffff" w:val="clear"/>
            <w:vAlign w:val="bottom"/>
          </w:tcPr>
          <w:p w:rsidR="00000000" w:rsidDel="00000000" w:rsidP="00000000" w:rsidRDefault="00000000" w:rsidRPr="00000000" w14:paraId="00000359">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18,02</w:t>
            </w:r>
          </w:p>
        </w:tc>
        <w:tc>
          <w:tcPr>
            <w:gridSpan w:val="2"/>
            <w:shd w:fill="ffffff" w:val="clear"/>
            <w:vAlign w:val="center"/>
          </w:tcPr>
          <w:p w:rsidR="00000000" w:rsidDel="00000000" w:rsidP="00000000" w:rsidRDefault="00000000" w:rsidRPr="00000000" w14:paraId="0000035C">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2,5906</w:t>
            </w:r>
          </w:p>
        </w:tc>
      </w:tr>
      <w:tr>
        <w:trPr>
          <w:cantSplit w:val="0"/>
          <w:trHeight w:val="68" w:hRule="atLeast"/>
          <w:tblHeader w:val="0"/>
        </w:trPr>
        <w:tc>
          <w:tcPr>
            <w:gridSpan w:val="2"/>
          </w:tcPr>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gridSpan w:val="2"/>
            <w:shd w:fill="ffffff" w:val="clear"/>
            <w:vAlign w:val="center"/>
          </w:tcPr>
          <w:p w:rsidR="00000000" w:rsidDel="00000000" w:rsidP="00000000" w:rsidRDefault="00000000" w:rsidRPr="00000000" w14:paraId="00000360">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w:t>
            </w:r>
          </w:p>
        </w:tc>
        <w:tc>
          <w:tcPr>
            <w:shd w:fill="ffffff" w:val="clear"/>
            <w:vAlign w:val="center"/>
          </w:tcPr>
          <w:p w:rsidR="00000000" w:rsidDel="00000000" w:rsidP="00000000" w:rsidRDefault="00000000" w:rsidRPr="00000000" w14:paraId="00000362">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w:t>
            </w:r>
          </w:p>
        </w:tc>
        <w:tc>
          <w:tcPr>
            <w:gridSpan w:val="2"/>
            <w:shd w:fill="ffffff" w:val="clear"/>
            <w:vAlign w:val="center"/>
          </w:tcPr>
          <w:p w:rsidR="00000000" w:rsidDel="00000000" w:rsidP="00000000" w:rsidRDefault="00000000" w:rsidRPr="00000000" w14:paraId="00000363">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w:t>
            </w:r>
          </w:p>
        </w:tc>
        <w:tc>
          <w:tcPr>
            <w:gridSpan w:val="2"/>
            <w:shd w:fill="ffffff" w:val="clear"/>
            <w:vAlign w:val="center"/>
          </w:tcPr>
          <w:p w:rsidR="00000000" w:rsidDel="00000000" w:rsidP="00000000" w:rsidRDefault="00000000" w:rsidRPr="00000000" w14:paraId="00000365">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62</w:t>
            </w:r>
          </w:p>
        </w:tc>
        <w:tc>
          <w:tcPr>
            <w:gridSpan w:val="2"/>
            <w:shd w:fill="ffffff" w:val="clear"/>
            <w:vAlign w:val="bottom"/>
          </w:tcPr>
          <w:p w:rsidR="00000000" w:rsidDel="00000000" w:rsidP="00000000" w:rsidRDefault="00000000" w:rsidRPr="00000000" w14:paraId="00000367">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3,17</w:t>
            </w:r>
          </w:p>
        </w:tc>
        <w:tc>
          <w:tcPr>
            <w:gridSpan w:val="2"/>
            <w:shd w:fill="ffffff" w:val="clear"/>
            <w:vAlign w:val="center"/>
          </w:tcPr>
          <w:p w:rsidR="00000000" w:rsidDel="00000000" w:rsidP="00000000" w:rsidRDefault="00000000" w:rsidRPr="00000000" w14:paraId="00000369">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1,6918</w:t>
            </w:r>
          </w:p>
        </w:tc>
        <w:tc>
          <w:tcPr>
            <w:gridSpan w:val="2"/>
            <w:shd w:fill="ffffff" w:val="clear"/>
            <w:vAlign w:val="center"/>
          </w:tcPr>
          <w:p w:rsidR="00000000" w:rsidDel="00000000" w:rsidP="00000000" w:rsidRDefault="00000000" w:rsidRPr="00000000" w14:paraId="0000036B">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w:t>
            </w:r>
          </w:p>
        </w:tc>
        <w:tc>
          <w:tcPr>
            <w:gridSpan w:val="2"/>
            <w:shd w:fill="ffffff" w:val="clear"/>
            <w:vAlign w:val="center"/>
          </w:tcPr>
          <w:p w:rsidR="00000000" w:rsidDel="00000000" w:rsidP="00000000" w:rsidRDefault="00000000" w:rsidRPr="00000000" w14:paraId="0000036D">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103</w:t>
            </w:r>
          </w:p>
        </w:tc>
        <w:tc>
          <w:tcPr>
            <w:gridSpan w:val="3"/>
            <w:shd w:fill="ffffff" w:val="clear"/>
            <w:vAlign w:val="bottom"/>
          </w:tcPr>
          <w:p w:rsidR="00000000" w:rsidDel="00000000" w:rsidP="00000000" w:rsidRDefault="00000000" w:rsidRPr="00000000" w14:paraId="0000036F">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4,50</w:t>
            </w:r>
          </w:p>
        </w:tc>
        <w:tc>
          <w:tcPr>
            <w:gridSpan w:val="2"/>
            <w:shd w:fill="ffffff" w:val="clear"/>
            <w:vAlign w:val="center"/>
          </w:tcPr>
          <w:p w:rsidR="00000000" w:rsidDel="00000000" w:rsidP="00000000" w:rsidRDefault="00000000" w:rsidRPr="00000000" w14:paraId="00000372">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2,7227</w:t>
            </w:r>
          </w:p>
        </w:tc>
      </w:tr>
      <w:tr>
        <w:trPr>
          <w:cantSplit w:val="0"/>
          <w:trHeight w:val="68" w:hRule="atLeast"/>
          <w:tblHeader w:val="0"/>
        </w:trPr>
        <w:tc>
          <w:tcPr>
            <w:gridSpan w:val="2"/>
          </w:tcPr>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gridSpan w:val="2"/>
            <w:shd w:fill="ffffff" w:val="clear"/>
            <w:vAlign w:val="center"/>
          </w:tcPr>
          <w:p w:rsidR="00000000" w:rsidDel="00000000" w:rsidP="00000000" w:rsidRDefault="00000000" w:rsidRPr="00000000" w14:paraId="00000376">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w:t>
            </w:r>
          </w:p>
        </w:tc>
        <w:tc>
          <w:tcPr>
            <w:shd w:fill="ffffff" w:val="clear"/>
            <w:vAlign w:val="center"/>
          </w:tcPr>
          <w:p w:rsidR="00000000" w:rsidDel="00000000" w:rsidP="00000000" w:rsidRDefault="00000000" w:rsidRPr="00000000" w14:paraId="00000378">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w:t>
            </w:r>
          </w:p>
        </w:tc>
        <w:tc>
          <w:tcPr>
            <w:gridSpan w:val="2"/>
            <w:shd w:fill="ffffff" w:val="clear"/>
            <w:vAlign w:val="center"/>
          </w:tcPr>
          <w:p w:rsidR="00000000" w:rsidDel="00000000" w:rsidP="00000000" w:rsidRDefault="00000000" w:rsidRPr="00000000" w14:paraId="00000379">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w:t>
            </w:r>
          </w:p>
        </w:tc>
        <w:tc>
          <w:tcPr>
            <w:gridSpan w:val="2"/>
            <w:shd w:fill="ffffff" w:val="clear"/>
            <w:vAlign w:val="center"/>
          </w:tcPr>
          <w:p w:rsidR="00000000" w:rsidDel="00000000" w:rsidP="00000000" w:rsidRDefault="00000000" w:rsidRPr="00000000" w14:paraId="0000037B">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63</w:t>
            </w:r>
          </w:p>
        </w:tc>
        <w:tc>
          <w:tcPr>
            <w:gridSpan w:val="2"/>
            <w:shd w:fill="ffffff" w:val="clear"/>
            <w:vAlign w:val="bottom"/>
          </w:tcPr>
          <w:p w:rsidR="00000000" w:rsidDel="00000000" w:rsidP="00000000" w:rsidRDefault="00000000" w:rsidRPr="00000000" w14:paraId="0000037D">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1,59</w:t>
            </w:r>
          </w:p>
        </w:tc>
        <w:tc>
          <w:tcPr>
            <w:gridSpan w:val="2"/>
            <w:shd w:fill="ffffff" w:val="clear"/>
            <w:vAlign w:val="center"/>
          </w:tcPr>
          <w:p w:rsidR="00000000" w:rsidDel="00000000" w:rsidP="00000000" w:rsidRDefault="00000000" w:rsidRPr="00000000" w14:paraId="0000037F">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1,7191</w:t>
            </w:r>
          </w:p>
        </w:tc>
        <w:tc>
          <w:tcPr>
            <w:gridSpan w:val="2"/>
            <w:shd w:fill="ffffff" w:val="clear"/>
            <w:vAlign w:val="center"/>
          </w:tcPr>
          <w:p w:rsidR="00000000" w:rsidDel="00000000" w:rsidP="00000000" w:rsidRDefault="00000000" w:rsidRPr="00000000" w14:paraId="00000381">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w:t>
            </w:r>
          </w:p>
        </w:tc>
        <w:tc>
          <w:tcPr>
            <w:gridSpan w:val="2"/>
            <w:shd w:fill="ffffff" w:val="clear"/>
            <w:vAlign w:val="center"/>
          </w:tcPr>
          <w:p w:rsidR="00000000" w:rsidDel="00000000" w:rsidP="00000000" w:rsidRDefault="00000000" w:rsidRPr="00000000" w14:paraId="00000383">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105</w:t>
            </w:r>
          </w:p>
        </w:tc>
        <w:tc>
          <w:tcPr>
            <w:gridSpan w:val="3"/>
            <w:shd w:fill="ffffff" w:val="clear"/>
            <w:vAlign w:val="bottom"/>
          </w:tcPr>
          <w:p w:rsidR="00000000" w:rsidDel="00000000" w:rsidP="00000000" w:rsidRDefault="00000000" w:rsidRPr="00000000" w14:paraId="00000385">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1,80</w:t>
            </w:r>
          </w:p>
        </w:tc>
        <w:tc>
          <w:tcPr>
            <w:gridSpan w:val="2"/>
            <w:shd w:fill="ffffff" w:val="clear"/>
            <w:vAlign w:val="center"/>
          </w:tcPr>
          <w:p w:rsidR="00000000" w:rsidDel="00000000" w:rsidP="00000000" w:rsidRDefault="00000000" w:rsidRPr="00000000" w14:paraId="00000388">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2,7756</w:t>
            </w:r>
          </w:p>
        </w:tc>
      </w:tr>
      <w:tr>
        <w:trPr>
          <w:cantSplit w:val="0"/>
          <w:trHeight w:val="68" w:hRule="atLeast"/>
          <w:tblHeader w:val="0"/>
        </w:trPr>
        <w:tc>
          <w:tcPr>
            <w:gridSpan w:val="2"/>
          </w:tcPr>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gridSpan w:val="2"/>
            <w:shd w:fill="ffffff" w:val="clear"/>
            <w:vAlign w:val="center"/>
          </w:tcPr>
          <w:p w:rsidR="00000000" w:rsidDel="00000000" w:rsidP="00000000" w:rsidRDefault="00000000" w:rsidRPr="00000000" w14:paraId="0000038C">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w:t>
            </w:r>
          </w:p>
        </w:tc>
        <w:tc>
          <w:tcPr>
            <w:shd w:fill="ffffff" w:val="clear"/>
            <w:vAlign w:val="center"/>
          </w:tcPr>
          <w:p w:rsidR="00000000" w:rsidDel="00000000" w:rsidP="00000000" w:rsidRDefault="00000000" w:rsidRPr="00000000" w14:paraId="0000038E">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w:t>
            </w:r>
          </w:p>
        </w:tc>
        <w:tc>
          <w:tcPr>
            <w:gridSpan w:val="2"/>
            <w:shd w:fill="ffffff" w:val="clear"/>
            <w:vAlign w:val="center"/>
          </w:tcPr>
          <w:p w:rsidR="00000000" w:rsidDel="00000000" w:rsidP="00000000" w:rsidRDefault="00000000" w:rsidRPr="00000000" w14:paraId="0000038F">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shd w:fill="ffffff" w:val="clear"/>
            <w:vAlign w:val="center"/>
          </w:tcPr>
          <w:p w:rsidR="00000000" w:rsidDel="00000000" w:rsidP="00000000" w:rsidRDefault="00000000" w:rsidRPr="00000000" w14:paraId="00000391">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shd w:fill="ffffff" w:val="clear"/>
            <w:vAlign w:val="bottom"/>
          </w:tcPr>
          <w:p w:rsidR="00000000" w:rsidDel="00000000" w:rsidP="00000000" w:rsidRDefault="00000000" w:rsidRPr="00000000" w14:paraId="00000393">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shd w:fill="ffffff" w:val="clear"/>
            <w:vAlign w:val="center"/>
          </w:tcPr>
          <w:p w:rsidR="00000000" w:rsidDel="00000000" w:rsidP="00000000" w:rsidRDefault="00000000" w:rsidRPr="00000000" w14:paraId="00000395">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shd w:fill="ffffff" w:val="clear"/>
            <w:vAlign w:val="center"/>
          </w:tcPr>
          <w:p w:rsidR="00000000" w:rsidDel="00000000" w:rsidP="00000000" w:rsidRDefault="00000000" w:rsidRPr="00000000" w14:paraId="00000397">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w:t>
            </w:r>
          </w:p>
        </w:tc>
        <w:tc>
          <w:tcPr>
            <w:gridSpan w:val="2"/>
            <w:shd w:fill="ffffff" w:val="clear"/>
            <w:vAlign w:val="center"/>
          </w:tcPr>
          <w:p w:rsidR="00000000" w:rsidDel="00000000" w:rsidP="00000000" w:rsidRDefault="00000000" w:rsidRPr="00000000" w14:paraId="00000399">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107</w:t>
            </w:r>
          </w:p>
        </w:tc>
        <w:tc>
          <w:tcPr>
            <w:gridSpan w:val="3"/>
            <w:shd w:fill="ffffff" w:val="clear"/>
            <w:vAlign w:val="bottom"/>
          </w:tcPr>
          <w:p w:rsidR="00000000" w:rsidDel="00000000" w:rsidP="00000000" w:rsidRDefault="00000000" w:rsidRPr="00000000" w14:paraId="0000039B">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1,80</w:t>
            </w:r>
          </w:p>
        </w:tc>
        <w:tc>
          <w:tcPr>
            <w:gridSpan w:val="2"/>
            <w:shd w:fill="ffffff" w:val="clear"/>
            <w:vAlign w:val="center"/>
          </w:tcPr>
          <w:p w:rsidR="00000000" w:rsidDel="00000000" w:rsidP="00000000" w:rsidRDefault="00000000" w:rsidRPr="00000000" w14:paraId="0000039E">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2,8285</w:t>
            </w:r>
          </w:p>
        </w:tc>
      </w:tr>
      <w:tr>
        <w:trPr>
          <w:cantSplit w:val="0"/>
          <w:trHeight w:val="68" w:hRule="atLeast"/>
          <w:tblHeader w:val="0"/>
        </w:trPr>
        <w:tc>
          <w:tcPr>
            <w:gridSpan w:val="2"/>
          </w:tcPr>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gridSpan w:val="2"/>
            <w:shd w:fill="ffffff" w:val="clear"/>
            <w:vAlign w:val="center"/>
          </w:tcPr>
          <w:p w:rsidR="00000000" w:rsidDel="00000000" w:rsidP="00000000" w:rsidRDefault="00000000" w:rsidRPr="00000000" w14:paraId="000003A2">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w:t>
            </w:r>
          </w:p>
        </w:tc>
        <w:tc>
          <w:tcPr>
            <w:shd w:fill="ffffff" w:val="clear"/>
            <w:vAlign w:val="center"/>
          </w:tcPr>
          <w:p w:rsidR="00000000" w:rsidDel="00000000" w:rsidP="00000000" w:rsidRDefault="00000000" w:rsidRPr="00000000" w14:paraId="000003A4">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w:t>
            </w:r>
          </w:p>
        </w:tc>
        <w:tc>
          <w:tcPr>
            <w:gridSpan w:val="2"/>
            <w:shd w:fill="ffffff" w:val="clear"/>
            <w:vAlign w:val="center"/>
          </w:tcPr>
          <w:p w:rsidR="00000000" w:rsidDel="00000000" w:rsidP="00000000" w:rsidRDefault="00000000" w:rsidRPr="00000000" w14:paraId="000003A5">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shd w:fill="ffffff" w:val="clear"/>
            <w:vAlign w:val="center"/>
          </w:tcPr>
          <w:p w:rsidR="00000000" w:rsidDel="00000000" w:rsidP="00000000" w:rsidRDefault="00000000" w:rsidRPr="00000000" w14:paraId="000003A7">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shd w:fill="ffffff" w:val="clear"/>
            <w:vAlign w:val="bottom"/>
          </w:tcPr>
          <w:p w:rsidR="00000000" w:rsidDel="00000000" w:rsidP="00000000" w:rsidRDefault="00000000" w:rsidRPr="00000000" w14:paraId="000003A9">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shd w:fill="ffffff" w:val="clear"/>
            <w:vAlign w:val="center"/>
          </w:tcPr>
          <w:p w:rsidR="00000000" w:rsidDel="00000000" w:rsidP="00000000" w:rsidRDefault="00000000" w:rsidRPr="00000000" w14:paraId="000003AB">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shd w:fill="ffffff" w:val="clear"/>
            <w:vAlign w:val="center"/>
          </w:tcPr>
          <w:p w:rsidR="00000000" w:rsidDel="00000000" w:rsidP="00000000" w:rsidRDefault="00000000" w:rsidRPr="00000000" w14:paraId="000003AD">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w:t>
            </w:r>
          </w:p>
        </w:tc>
        <w:tc>
          <w:tcPr>
            <w:gridSpan w:val="2"/>
            <w:shd w:fill="ffffff" w:val="clear"/>
            <w:vAlign w:val="center"/>
          </w:tcPr>
          <w:p w:rsidR="00000000" w:rsidDel="00000000" w:rsidP="00000000" w:rsidRDefault="00000000" w:rsidRPr="00000000" w14:paraId="000003AF">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108</w:t>
            </w:r>
          </w:p>
        </w:tc>
        <w:tc>
          <w:tcPr>
            <w:gridSpan w:val="3"/>
            <w:shd w:fill="ffffff" w:val="clear"/>
            <w:vAlign w:val="bottom"/>
          </w:tcPr>
          <w:p w:rsidR="00000000" w:rsidDel="00000000" w:rsidP="00000000" w:rsidRDefault="00000000" w:rsidRPr="00000000" w14:paraId="000003B1">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0,90</w:t>
            </w:r>
          </w:p>
        </w:tc>
        <w:tc>
          <w:tcPr>
            <w:gridSpan w:val="2"/>
            <w:shd w:fill="ffffff" w:val="clear"/>
            <w:vAlign w:val="center"/>
          </w:tcPr>
          <w:p w:rsidR="00000000" w:rsidDel="00000000" w:rsidP="00000000" w:rsidRDefault="00000000" w:rsidRPr="00000000" w14:paraId="000003B4">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2,8549</w:t>
            </w:r>
          </w:p>
        </w:tc>
      </w:tr>
      <w:tr>
        <w:trPr>
          <w:cantSplit w:val="0"/>
          <w:trHeight w:val="68" w:hRule="atLeast"/>
          <w:tblHeader w:val="0"/>
        </w:trPr>
        <w:tc>
          <w:tcPr>
            <w:gridSpan w:val="2"/>
          </w:tcPr>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gridSpan w:val="2"/>
            <w:shd w:fill="ffffff" w:val="clear"/>
            <w:vAlign w:val="center"/>
          </w:tcPr>
          <w:p w:rsidR="00000000" w:rsidDel="00000000" w:rsidP="00000000" w:rsidRDefault="00000000" w:rsidRPr="00000000" w14:paraId="000003B8">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w:t>
            </w:r>
          </w:p>
        </w:tc>
        <w:tc>
          <w:tcPr>
            <w:shd w:fill="ffffff" w:val="clear"/>
            <w:vAlign w:val="center"/>
          </w:tcPr>
          <w:p w:rsidR="00000000" w:rsidDel="00000000" w:rsidP="00000000" w:rsidRDefault="00000000" w:rsidRPr="00000000" w14:paraId="000003BA">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w:t>
            </w:r>
          </w:p>
        </w:tc>
        <w:tc>
          <w:tcPr>
            <w:gridSpan w:val="2"/>
            <w:shd w:fill="ffffff" w:val="clear"/>
            <w:vAlign w:val="center"/>
          </w:tcPr>
          <w:p w:rsidR="00000000" w:rsidDel="00000000" w:rsidP="00000000" w:rsidRDefault="00000000" w:rsidRPr="00000000" w14:paraId="000003BB">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shd w:fill="ffffff" w:val="clear"/>
            <w:vAlign w:val="center"/>
          </w:tcPr>
          <w:p w:rsidR="00000000" w:rsidDel="00000000" w:rsidP="00000000" w:rsidRDefault="00000000" w:rsidRPr="00000000" w14:paraId="000003BD">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shd w:fill="ffffff" w:val="clear"/>
            <w:vAlign w:val="bottom"/>
          </w:tcPr>
          <w:p w:rsidR="00000000" w:rsidDel="00000000" w:rsidP="00000000" w:rsidRDefault="00000000" w:rsidRPr="00000000" w14:paraId="000003BF">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shd w:fill="ffffff" w:val="clear"/>
            <w:vAlign w:val="center"/>
          </w:tcPr>
          <w:p w:rsidR="00000000" w:rsidDel="00000000" w:rsidP="00000000" w:rsidRDefault="00000000" w:rsidRPr="00000000" w14:paraId="000003C1">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shd w:fill="ffffff" w:val="clear"/>
            <w:vAlign w:val="center"/>
          </w:tcPr>
          <w:p w:rsidR="00000000" w:rsidDel="00000000" w:rsidP="00000000" w:rsidRDefault="00000000" w:rsidRPr="00000000" w14:paraId="000003C3">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w:t>
            </w:r>
          </w:p>
        </w:tc>
        <w:tc>
          <w:tcPr>
            <w:gridSpan w:val="2"/>
            <w:shd w:fill="ffffff" w:val="clear"/>
            <w:vAlign w:val="center"/>
          </w:tcPr>
          <w:p w:rsidR="00000000" w:rsidDel="00000000" w:rsidP="00000000" w:rsidRDefault="00000000" w:rsidRPr="00000000" w14:paraId="000003C5">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109</w:t>
            </w:r>
          </w:p>
        </w:tc>
        <w:tc>
          <w:tcPr>
            <w:gridSpan w:val="3"/>
            <w:shd w:fill="ffffff" w:val="clear"/>
            <w:vAlign w:val="bottom"/>
          </w:tcPr>
          <w:p w:rsidR="00000000" w:rsidDel="00000000" w:rsidP="00000000" w:rsidRDefault="00000000" w:rsidRPr="00000000" w14:paraId="000003C7">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0,90</w:t>
            </w:r>
          </w:p>
        </w:tc>
        <w:tc>
          <w:tcPr>
            <w:gridSpan w:val="2"/>
            <w:shd w:fill="ffffff" w:val="clear"/>
            <w:vAlign w:val="center"/>
          </w:tcPr>
          <w:p w:rsidR="00000000" w:rsidDel="00000000" w:rsidP="00000000" w:rsidRDefault="00000000" w:rsidRPr="00000000" w14:paraId="000003CA">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2,8813</w:t>
            </w:r>
          </w:p>
        </w:tc>
      </w:tr>
      <w:tr>
        <w:trPr>
          <w:cantSplit w:val="0"/>
          <w:trHeight w:val="68" w:hRule="atLeast"/>
          <w:tblHeader w:val="0"/>
        </w:trPr>
        <w:tc>
          <w:tcPr>
            <w:gridSpan w:val="2"/>
          </w:tcPr>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gridSpan w:val="2"/>
            <w:tcBorders>
              <w:bottom w:color="000000" w:space="0" w:sz="0" w:val="nil"/>
            </w:tcBorders>
            <w:shd w:fill="ffffff" w:val="clear"/>
            <w:vAlign w:val="center"/>
          </w:tcPr>
          <w:p w:rsidR="00000000" w:rsidDel="00000000" w:rsidP="00000000" w:rsidRDefault="00000000" w:rsidRPr="00000000" w14:paraId="000003CE">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8</w:t>
            </w:r>
          </w:p>
        </w:tc>
        <w:tc>
          <w:tcPr>
            <w:tcBorders>
              <w:bottom w:color="000000" w:space="0" w:sz="0" w:val="nil"/>
            </w:tcBorders>
            <w:shd w:fill="ffffff" w:val="clear"/>
            <w:vAlign w:val="center"/>
          </w:tcPr>
          <w:p w:rsidR="00000000" w:rsidDel="00000000" w:rsidP="00000000" w:rsidRDefault="00000000" w:rsidRPr="00000000" w14:paraId="000003D0">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8</w:t>
            </w:r>
          </w:p>
        </w:tc>
        <w:tc>
          <w:tcPr>
            <w:gridSpan w:val="2"/>
            <w:tcBorders>
              <w:bottom w:color="000000" w:space="0" w:sz="0" w:val="nil"/>
            </w:tcBorders>
            <w:shd w:fill="ffffff" w:val="clear"/>
            <w:vAlign w:val="center"/>
          </w:tcPr>
          <w:p w:rsidR="00000000" w:rsidDel="00000000" w:rsidP="00000000" w:rsidRDefault="00000000" w:rsidRPr="00000000" w14:paraId="000003D1">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tcBorders>
              <w:bottom w:color="000000" w:space="0" w:sz="0" w:val="nil"/>
            </w:tcBorders>
            <w:shd w:fill="ffffff" w:val="clear"/>
            <w:vAlign w:val="center"/>
          </w:tcPr>
          <w:p w:rsidR="00000000" w:rsidDel="00000000" w:rsidP="00000000" w:rsidRDefault="00000000" w:rsidRPr="00000000" w14:paraId="000003D3">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tcBorders>
              <w:bottom w:color="000000" w:space="0" w:sz="0" w:val="nil"/>
            </w:tcBorders>
            <w:shd w:fill="ffffff" w:val="clear"/>
            <w:vAlign w:val="center"/>
          </w:tcPr>
          <w:p w:rsidR="00000000" w:rsidDel="00000000" w:rsidP="00000000" w:rsidRDefault="00000000" w:rsidRPr="00000000" w14:paraId="000003D5">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tcBorders>
              <w:bottom w:color="000000" w:space="0" w:sz="0" w:val="nil"/>
            </w:tcBorders>
            <w:shd w:fill="ffffff" w:val="clear"/>
            <w:vAlign w:val="center"/>
          </w:tcPr>
          <w:p w:rsidR="00000000" w:rsidDel="00000000" w:rsidP="00000000" w:rsidRDefault="00000000" w:rsidRPr="00000000" w14:paraId="000003D7">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tcBorders>
              <w:bottom w:color="000000" w:space="0" w:sz="0" w:val="nil"/>
            </w:tcBorders>
            <w:shd w:fill="ffffff" w:val="clear"/>
            <w:vAlign w:val="center"/>
          </w:tcPr>
          <w:p w:rsidR="00000000" w:rsidDel="00000000" w:rsidP="00000000" w:rsidRDefault="00000000" w:rsidRPr="00000000" w14:paraId="000003D9">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w:t>
            </w:r>
          </w:p>
        </w:tc>
        <w:tc>
          <w:tcPr>
            <w:gridSpan w:val="2"/>
            <w:tcBorders>
              <w:bottom w:color="000000" w:space="0" w:sz="0" w:val="nil"/>
            </w:tcBorders>
            <w:shd w:fill="ffffff" w:val="clear"/>
            <w:vAlign w:val="center"/>
          </w:tcPr>
          <w:p w:rsidR="00000000" w:rsidDel="00000000" w:rsidP="00000000" w:rsidRDefault="00000000" w:rsidRPr="00000000" w14:paraId="000003DB">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110</w:t>
            </w:r>
          </w:p>
        </w:tc>
        <w:tc>
          <w:tcPr>
            <w:gridSpan w:val="3"/>
            <w:tcBorders>
              <w:bottom w:color="000000" w:space="0" w:sz="0" w:val="nil"/>
            </w:tcBorders>
            <w:shd w:fill="ffffff" w:val="clear"/>
            <w:vAlign w:val="bottom"/>
          </w:tcPr>
          <w:p w:rsidR="00000000" w:rsidDel="00000000" w:rsidP="00000000" w:rsidRDefault="00000000" w:rsidRPr="00000000" w14:paraId="000003DD">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0,90</w:t>
            </w:r>
          </w:p>
        </w:tc>
        <w:tc>
          <w:tcPr>
            <w:gridSpan w:val="2"/>
            <w:tcBorders>
              <w:bottom w:color="000000" w:space="0" w:sz="0" w:val="nil"/>
            </w:tcBorders>
            <w:shd w:fill="ffffff" w:val="clear"/>
            <w:vAlign w:val="center"/>
          </w:tcPr>
          <w:p w:rsidR="00000000" w:rsidDel="00000000" w:rsidP="00000000" w:rsidRDefault="00000000" w:rsidRPr="00000000" w14:paraId="000003E0">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2,9078</w:t>
            </w:r>
          </w:p>
        </w:tc>
      </w:tr>
      <w:tr>
        <w:trPr>
          <w:cantSplit w:val="0"/>
          <w:trHeight w:val="68" w:hRule="atLeast"/>
          <w:tblHeader w:val="0"/>
        </w:trPr>
        <w:tc>
          <w:tcPr>
            <w:gridSpan w:val="2"/>
          </w:tcPr>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gridSpan w:val="2"/>
            <w:tcBorders>
              <w:top w:color="000000" w:space="0" w:sz="0" w:val="nil"/>
              <w:bottom w:color="000000" w:space="0" w:sz="4" w:val="single"/>
            </w:tcBorders>
            <w:shd w:fill="ffffff" w:val="clear"/>
            <w:vAlign w:val="center"/>
          </w:tcPr>
          <w:p w:rsidR="00000000" w:rsidDel="00000000" w:rsidP="00000000" w:rsidRDefault="00000000" w:rsidRPr="00000000" w14:paraId="000003E4">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w:t>
            </w:r>
          </w:p>
        </w:tc>
        <w:tc>
          <w:tcPr>
            <w:tcBorders>
              <w:top w:color="000000" w:space="0" w:sz="0" w:val="nil"/>
              <w:bottom w:color="000000" w:space="0" w:sz="4" w:val="single"/>
            </w:tcBorders>
            <w:shd w:fill="ffffff" w:val="clear"/>
            <w:vAlign w:val="center"/>
          </w:tcPr>
          <w:p w:rsidR="00000000" w:rsidDel="00000000" w:rsidP="00000000" w:rsidRDefault="00000000" w:rsidRPr="00000000" w14:paraId="000003E6">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w:t>
            </w:r>
          </w:p>
        </w:tc>
        <w:tc>
          <w:tcPr>
            <w:gridSpan w:val="2"/>
            <w:tcBorders>
              <w:top w:color="000000" w:space="0" w:sz="0" w:val="nil"/>
              <w:bottom w:color="000000" w:space="0" w:sz="4" w:val="single"/>
            </w:tcBorders>
            <w:shd w:fill="ffffff" w:val="clear"/>
            <w:vAlign w:val="center"/>
          </w:tcPr>
          <w:p w:rsidR="00000000" w:rsidDel="00000000" w:rsidP="00000000" w:rsidRDefault="00000000" w:rsidRPr="00000000" w14:paraId="000003E7">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tcBorders>
              <w:top w:color="000000" w:space="0" w:sz="0" w:val="nil"/>
              <w:bottom w:color="000000" w:space="0" w:sz="4" w:val="single"/>
            </w:tcBorders>
            <w:shd w:fill="ffffff" w:val="clear"/>
            <w:vAlign w:val="center"/>
          </w:tcPr>
          <w:p w:rsidR="00000000" w:rsidDel="00000000" w:rsidP="00000000" w:rsidRDefault="00000000" w:rsidRPr="00000000" w14:paraId="000003E9">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tcBorders>
              <w:top w:color="000000" w:space="0" w:sz="0" w:val="nil"/>
              <w:bottom w:color="000000" w:space="0" w:sz="4" w:val="single"/>
            </w:tcBorders>
            <w:shd w:fill="ffffff" w:val="clear"/>
            <w:vAlign w:val="center"/>
          </w:tcPr>
          <w:p w:rsidR="00000000" w:rsidDel="00000000" w:rsidP="00000000" w:rsidRDefault="00000000" w:rsidRPr="00000000" w14:paraId="000003EB">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tcBorders>
              <w:top w:color="000000" w:space="0" w:sz="0" w:val="nil"/>
              <w:bottom w:color="000000" w:space="0" w:sz="4" w:val="single"/>
            </w:tcBorders>
            <w:shd w:fill="ffffff" w:val="clear"/>
            <w:vAlign w:val="center"/>
          </w:tcPr>
          <w:p w:rsidR="00000000" w:rsidDel="00000000" w:rsidP="00000000" w:rsidRDefault="00000000" w:rsidRPr="00000000" w14:paraId="000003ED">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tcBorders>
              <w:top w:color="000000" w:space="0" w:sz="0" w:val="nil"/>
              <w:bottom w:color="000000" w:space="0" w:sz="4" w:val="single"/>
            </w:tcBorders>
            <w:shd w:fill="ffffff" w:val="clear"/>
            <w:vAlign w:val="center"/>
          </w:tcPr>
          <w:p w:rsidR="00000000" w:rsidDel="00000000" w:rsidP="00000000" w:rsidRDefault="00000000" w:rsidRPr="00000000" w14:paraId="000003EF">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w:t>
            </w:r>
          </w:p>
        </w:tc>
        <w:tc>
          <w:tcPr>
            <w:gridSpan w:val="2"/>
            <w:tcBorders>
              <w:top w:color="000000" w:space="0" w:sz="0" w:val="nil"/>
              <w:bottom w:color="000000" w:space="0" w:sz="4" w:val="single"/>
            </w:tcBorders>
            <w:shd w:fill="ffffff" w:val="clear"/>
            <w:vAlign w:val="center"/>
          </w:tcPr>
          <w:p w:rsidR="00000000" w:rsidDel="00000000" w:rsidP="00000000" w:rsidRDefault="00000000" w:rsidRPr="00000000" w14:paraId="000003F1">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111</w:t>
            </w:r>
          </w:p>
        </w:tc>
        <w:tc>
          <w:tcPr>
            <w:gridSpan w:val="3"/>
            <w:tcBorders>
              <w:top w:color="000000" w:space="0" w:sz="0" w:val="nil"/>
              <w:bottom w:color="000000" w:space="0" w:sz="4" w:val="single"/>
            </w:tcBorders>
            <w:shd w:fill="ffffff" w:val="clear"/>
            <w:vAlign w:val="bottom"/>
          </w:tcPr>
          <w:p w:rsidR="00000000" w:rsidDel="00000000" w:rsidP="00000000" w:rsidRDefault="00000000" w:rsidRPr="00000000" w14:paraId="000003F3">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0,90</w:t>
            </w:r>
          </w:p>
        </w:tc>
        <w:tc>
          <w:tcPr>
            <w:gridSpan w:val="2"/>
            <w:tcBorders>
              <w:top w:color="000000" w:space="0" w:sz="0" w:val="nil"/>
              <w:bottom w:color="000000" w:space="0" w:sz="4" w:val="single"/>
            </w:tcBorders>
            <w:shd w:fill="ffffff" w:val="clear"/>
            <w:vAlign w:val="center"/>
          </w:tcPr>
          <w:p w:rsidR="00000000" w:rsidDel="00000000" w:rsidP="00000000" w:rsidRDefault="00000000" w:rsidRPr="00000000" w14:paraId="000003F6">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2,9342</w:t>
            </w:r>
          </w:p>
        </w:tc>
      </w:tr>
      <w:tr>
        <w:trPr>
          <w:cantSplit w:val="0"/>
          <w:trHeight w:val="58" w:hRule="atLeast"/>
          <w:tblHeader w:val="0"/>
        </w:trPr>
        <w:tc>
          <w:tcPr>
            <w:gridSpan w:val="2"/>
          </w:tcPr>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3FA">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Total</w:t>
            </w:r>
          </w:p>
        </w:tc>
        <w:tc>
          <w:tcPr>
            <w:tcBorders>
              <w:top w:color="000000" w:space="0" w:sz="4" w:val="single"/>
              <w:bottom w:color="000000" w:space="0" w:sz="4" w:val="single"/>
            </w:tcBorders>
            <w:shd w:fill="ffffff" w:val="clear"/>
            <w:vAlign w:val="center"/>
          </w:tcPr>
          <w:p w:rsidR="00000000" w:rsidDel="00000000" w:rsidP="00000000" w:rsidRDefault="00000000" w:rsidRPr="00000000" w14:paraId="000003FC">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w:t>
            </w:r>
          </w:p>
        </w:tc>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3FD">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63</w:t>
            </w:r>
          </w:p>
        </w:tc>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3FF">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w:t>
            </w:r>
          </w:p>
        </w:tc>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401">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100</w:t>
            </w:r>
          </w:p>
        </w:tc>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403">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w:t>
            </w:r>
          </w:p>
        </w:tc>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405">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111</w:t>
            </w:r>
          </w:p>
        </w:tc>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407">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w:t>
            </w:r>
          </w:p>
        </w:tc>
        <w:tc>
          <w:tcPr>
            <w:gridSpan w:val="3"/>
            <w:tcBorders>
              <w:top w:color="000000" w:space="0" w:sz="4" w:val="single"/>
              <w:bottom w:color="000000" w:space="0" w:sz="4" w:val="single"/>
            </w:tcBorders>
            <w:shd w:fill="ffffff" w:val="clear"/>
            <w:vAlign w:val="center"/>
          </w:tcPr>
          <w:p w:rsidR="00000000" w:rsidDel="00000000" w:rsidP="00000000" w:rsidRDefault="00000000" w:rsidRPr="00000000" w14:paraId="00000409">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100</w:t>
            </w:r>
          </w:p>
        </w:tc>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40C">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w:t>
            </w:r>
          </w:p>
        </w:tc>
      </w:tr>
      <w:tr>
        <w:trPr>
          <w:cantSplit w:val="0"/>
          <w:trHeight w:val="102" w:hRule="atLeast"/>
          <w:tblHeader w:val="0"/>
        </w:trPr>
        <w:tc>
          <w:tcPr>
            <w:gridSpan w:val="2"/>
          </w:tcPr>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gridSpan w:val="19"/>
            <w:tcBorders>
              <w:top w:color="000000" w:space="0" w:sz="4" w:val="single"/>
              <w:bottom w:color="000000" w:space="0" w:sz="4" w:val="single"/>
            </w:tcBorders>
            <w:shd w:fill="ffffff" w:val="clear"/>
            <w:vAlign w:val="center"/>
          </w:tcPr>
          <w:p w:rsidR="00000000" w:rsidDel="00000000" w:rsidP="00000000" w:rsidRDefault="00000000" w:rsidRPr="00000000" w14:paraId="00000410">
            <w:pPr>
              <w:spacing w:after="0" w:line="240" w:lineRule="auto"/>
              <w:jc w:val="center"/>
              <w:rPr>
                <w:rFonts w:ascii="Times New Roman" w:cs="Times New Roman" w:eastAsia="Times New Roman" w:hAnsi="Times New Roman"/>
                <w:color w:val="ffffff"/>
                <w:sz w:val="16"/>
                <w:szCs w:val="16"/>
              </w:rPr>
            </w:pPr>
            <w:r w:rsidDel="00000000" w:rsidR="00000000" w:rsidRPr="00000000">
              <w:rPr>
                <w:rtl w:val="0"/>
              </w:rPr>
            </w:r>
          </w:p>
          <w:p w:rsidR="00000000" w:rsidDel="00000000" w:rsidP="00000000" w:rsidRDefault="00000000" w:rsidRPr="00000000" w14:paraId="00000411">
            <w:pPr>
              <w:spacing w:after="0" w:line="240" w:lineRule="auto"/>
              <w:jc w:val="center"/>
              <w:rPr>
                <w:rFonts w:ascii="Times New Roman" w:cs="Times New Roman" w:eastAsia="Times New Roman" w:hAnsi="Times New Roman"/>
                <w:color w:val="ffffff"/>
                <w:sz w:val="16"/>
                <w:szCs w:val="16"/>
              </w:rPr>
            </w:pPr>
            <w:r w:rsidDel="00000000" w:rsidR="00000000" w:rsidRPr="00000000">
              <w:rPr>
                <w:rtl w:val="0"/>
              </w:rPr>
            </w:r>
          </w:p>
          <w:p w:rsidR="00000000" w:rsidDel="00000000" w:rsidP="00000000" w:rsidRDefault="00000000" w:rsidRPr="00000000" w14:paraId="00000412">
            <w:pPr>
              <w:spacing w:after="0" w:line="240" w:lineRule="auto"/>
              <w:jc w:val="center"/>
              <w:rPr>
                <w:rFonts w:ascii="Times New Roman" w:cs="Times New Roman" w:eastAsia="Times New Roman" w:hAnsi="Times New Roman"/>
                <w:color w:val="ffffff"/>
                <w:sz w:val="16"/>
                <w:szCs w:val="16"/>
              </w:rPr>
            </w:pPr>
            <w:r w:rsidDel="00000000" w:rsidR="00000000" w:rsidRPr="00000000">
              <w:rPr>
                <w:rtl w:val="0"/>
              </w:rPr>
            </w:r>
          </w:p>
          <w:p w:rsidR="00000000" w:rsidDel="00000000" w:rsidP="00000000" w:rsidRDefault="00000000" w:rsidRPr="00000000" w14:paraId="00000413">
            <w:pPr>
              <w:spacing w:after="0" w:line="240" w:lineRule="auto"/>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ffffff"/>
                <w:sz w:val="16"/>
                <w:szCs w:val="16"/>
                <w:rtl w:val="0"/>
              </w:rPr>
              <w:t xml:space="preserve">*</w:t>
            </w:r>
            <w:r w:rsidDel="00000000" w:rsidR="00000000" w:rsidRPr="00000000">
              <w:rPr>
                <w:rtl w:val="0"/>
              </w:rPr>
            </w:r>
          </w:p>
        </w:tc>
      </w:tr>
      <w:tr>
        <w:trPr>
          <w:cantSplit w:val="0"/>
          <w:trHeight w:val="58" w:hRule="atLeast"/>
          <w:tblHeader w:val="0"/>
        </w:trPr>
        <w:tc>
          <w:tcPr>
            <w:vMerge w:val="restart"/>
            <w:tcBorders>
              <w:top w:color="000000" w:space="0" w:sz="4" w:val="single"/>
              <w:bottom w:color="000000" w:space="0" w:sz="0" w:val="nil"/>
            </w:tcBorders>
            <w:shd w:fill="ffffff" w:val="clear"/>
            <w:vAlign w:val="center"/>
          </w:tcPr>
          <w:p w:rsidR="00000000" w:rsidDel="00000000" w:rsidP="00000000" w:rsidRDefault="00000000" w:rsidRPr="00000000" w14:paraId="00000426">
            <w:pPr>
              <w:spacing w:after="0" w:line="240" w:lineRule="auto"/>
              <w:ind w:left="0" w:right="-116.92913385826756" w:firstLine="0"/>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sz w:val="18"/>
                <w:szCs w:val="18"/>
                <w:rtl w:val="0"/>
              </w:rPr>
              <w:t xml:space="preserve">P</w:t>
            </w:r>
            <w:r w:rsidDel="00000000" w:rsidR="00000000" w:rsidRPr="00000000">
              <w:rPr>
                <w:rFonts w:ascii="Times New Roman" w:cs="Times New Roman" w:eastAsia="Times New Roman" w:hAnsi="Times New Roman"/>
                <w:color w:val="000000"/>
                <w:sz w:val="18"/>
                <w:szCs w:val="18"/>
                <w:rtl w:val="0"/>
              </w:rPr>
              <w:t xml:space="preserve">ulso</w:t>
            </w:r>
          </w:p>
        </w:tc>
        <w:tc>
          <w:tcPr>
            <w:gridSpan w:val="2"/>
            <w:vMerge w:val="restart"/>
            <w:tcBorders>
              <w:top w:color="000000" w:space="0" w:sz="4" w:val="single"/>
              <w:bottom w:color="000000" w:space="0" w:sz="0" w:val="nil"/>
            </w:tcBorders>
            <w:shd w:fill="ffffff" w:val="clear"/>
            <w:vAlign w:val="center"/>
          </w:tcPr>
          <w:p w:rsidR="00000000" w:rsidDel="00000000" w:rsidP="00000000" w:rsidRDefault="00000000" w:rsidRPr="00000000" w14:paraId="0000042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tiempo</w:t>
            </w:r>
          </w:p>
          <w:p w:rsidR="00000000" w:rsidDel="00000000" w:rsidP="00000000" w:rsidRDefault="00000000" w:rsidRPr="00000000" w14:paraId="00000428">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(min)*</w:t>
            </w:r>
          </w:p>
        </w:tc>
        <w:tc>
          <w:tcPr>
            <w:gridSpan w:val="9"/>
            <w:tcBorders>
              <w:top w:color="000000" w:space="0" w:sz="4" w:val="single"/>
              <w:bottom w:color="000000" w:space="0" w:sz="4" w:val="single"/>
            </w:tcBorders>
            <w:shd w:fill="ffffff" w:val="clear"/>
            <w:vAlign w:val="center"/>
          </w:tcPr>
          <w:p w:rsidR="00000000" w:rsidDel="00000000" w:rsidP="00000000" w:rsidRDefault="00000000" w:rsidRPr="00000000" w14:paraId="0000042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Experimento Nº 14</w:t>
            </w:r>
          </w:p>
        </w:tc>
        <w:tc>
          <w:tcPr>
            <w:gridSpan w:val="7"/>
            <w:tcBorders>
              <w:top w:color="000000" w:space="0" w:sz="4" w:val="single"/>
              <w:bottom w:color="000000" w:space="0" w:sz="4" w:val="single"/>
            </w:tcBorders>
            <w:shd w:fill="ffffff" w:val="clear"/>
            <w:vAlign w:val="center"/>
          </w:tcPr>
          <w:p w:rsidR="00000000" w:rsidDel="00000000" w:rsidP="00000000" w:rsidRDefault="00000000" w:rsidRPr="00000000" w14:paraId="0000043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Experimento Nº 17</w:t>
            </w:r>
          </w:p>
        </w:tc>
      </w:tr>
      <w:tr>
        <w:trPr>
          <w:cantSplit w:val="0"/>
          <w:trHeight w:val="103" w:hRule="atLeast"/>
          <w:tblHeader w:val="0"/>
        </w:trPr>
        <w:tc>
          <w:tcPr>
            <w:vMerge w:val="continue"/>
            <w:tcBorders>
              <w:top w:color="000000" w:space="0" w:sz="4" w:val="single"/>
              <w:bottom w:color="000000" w:space="0" w:sz="0" w:val="nil"/>
            </w:tcBorders>
            <w:shd w:fill="ffffff" w:val="clear"/>
            <w:vAlign w:val="center"/>
          </w:tcPr>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gridSpan w:val="2"/>
            <w:vMerge w:val="continue"/>
            <w:tcBorders>
              <w:top w:color="000000" w:space="0" w:sz="4" w:val="single"/>
              <w:bottom w:color="000000" w:space="0" w:sz="0" w:val="nil"/>
            </w:tcBorders>
            <w:shd w:fill="ffffff" w:val="clear"/>
            <w:vAlign w:val="center"/>
          </w:tcPr>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gridSpan w:val="3"/>
            <w:tcBorders>
              <w:top w:color="000000" w:space="0" w:sz="0" w:val="nil"/>
              <w:bottom w:color="000000" w:space="0" w:sz="4" w:val="single"/>
            </w:tcBorders>
            <w:shd w:fill="ffffff" w:val="clear"/>
            <w:vAlign w:val="center"/>
          </w:tcPr>
          <w:p w:rsidR="00000000" w:rsidDel="00000000" w:rsidP="00000000" w:rsidRDefault="00000000" w:rsidRPr="00000000" w14:paraId="0000043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Vol.</w:t>
            </w:r>
          </w:p>
          <w:p w:rsidR="00000000" w:rsidDel="00000000" w:rsidP="00000000" w:rsidRDefault="00000000" w:rsidRPr="00000000" w14:paraId="0000043E">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(mL)</w:t>
            </w:r>
          </w:p>
        </w:tc>
        <w:tc>
          <w:tcPr>
            <w:gridSpan w:val="2"/>
            <w:tcBorders>
              <w:top w:color="000000" w:space="0" w:sz="0" w:val="nil"/>
              <w:bottom w:color="000000" w:space="0" w:sz="4" w:val="single"/>
            </w:tcBorders>
            <w:shd w:fill="ffffff" w:val="clear"/>
            <w:vAlign w:val="center"/>
          </w:tcPr>
          <w:p w:rsidR="00000000" w:rsidDel="00000000" w:rsidP="00000000" w:rsidRDefault="00000000" w:rsidRPr="00000000" w14:paraId="00000441">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V acum.</w:t>
            </w:r>
          </w:p>
          <w:p w:rsidR="00000000" w:rsidDel="00000000" w:rsidP="00000000" w:rsidRDefault="00000000" w:rsidRPr="00000000" w14:paraId="00000442">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(mL).</w:t>
            </w:r>
          </w:p>
        </w:tc>
        <w:tc>
          <w:tcPr>
            <w:gridSpan w:val="2"/>
            <w:tcBorders>
              <w:top w:color="000000" w:space="0" w:sz="0" w:val="nil"/>
              <w:bottom w:color="000000" w:space="0" w:sz="4" w:val="single"/>
            </w:tcBorders>
            <w:shd w:fill="ffffff" w:val="clear"/>
            <w:vAlign w:val="center"/>
          </w:tcPr>
          <w:p w:rsidR="00000000" w:rsidDel="00000000" w:rsidP="00000000" w:rsidRDefault="00000000" w:rsidRPr="00000000" w14:paraId="0000044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Er</w:t>
            </w:r>
          </w:p>
          <w:p w:rsidR="00000000" w:rsidDel="00000000" w:rsidP="00000000" w:rsidRDefault="00000000" w:rsidRPr="00000000" w14:paraId="00000445">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v/v)</w:t>
            </w:r>
          </w:p>
        </w:tc>
        <w:tc>
          <w:tcPr>
            <w:gridSpan w:val="2"/>
            <w:tcBorders>
              <w:top w:color="000000" w:space="0" w:sz="0" w:val="nil"/>
              <w:bottom w:color="000000" w:space="0" w:sz="4" w:val="single"/>
            </w:tcBorders>
            <w:shd w:fill="ffffff" w:val="clear"/>
            <w:vAlign w:val="center"/>
          </w:tcPr>
          <w:p w:rsidR="00000000" w:rsidDel="00000000" w:rsidP="00000000" w:rsidRDefault="00000000" w:rsidRPr="00000000" w14:paraId="00000447">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Y</w:t>
            </w:r>
          </w:p>
          <w:p w:rsidR="00000000" w:rsidDel="00000000" w:rsidP="00000000" w:rsidRDefault="00000000" w:rsidRPr="00000000" w14:paraId="00000448">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g/g)</w:t>
            </w:r>
          </w:p>
        </w:tc>
        <w:tc>
          <w:tcPr>
            <w:gridSpan w:val="2"/>
            <w:tcBorders>
              <w:top w:color="000000" w:space="0" w:sz="0" w:val="nil"/>
              <w:bottom w:color="000000" w:space="0" w:sz="4" w:val="single"/>
            </w:tcBorders>
            <w:shd w:fill="ffffff" w:val="clear"/>
            <w:vAlign w:val="center"/>
          </w:tcPr>
          <w:p w:rsidR="00000000" w:rsidDel="00000000" w:rsidP="00000000" w:rsidRDefault="00000000" w:rsidRPr="00000000" w14:paraId="0000044A">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Vol.</w:t>
            </w:r>
          </w:p>
          <w:p w:rsidR="00000000" w:rsidDel="00000000" w:rsidP="00000000" w:rsidRDefault="00000000" w:rsidRPr="00000000" w14:paraId="0000044B">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(mL)</w:t>
            </w:r>
          </w:p>
        </w:tc>
        <w:tc>
          <w:tcPr>
            <w:gridSpan w:val="2"/>
            <w:tcBorders>
              <w:top w:color="000000" w:space="0" w:sz="0" w:val="nil"/>
              <w:bottom w:color="000000" w:space="0" w:sz="4" w:val="single"/>
            </w:tcBorders>
            <w:shd w:fill="ffffff" w:val="clear"/>
            <w:vAlign w:val="center"/>
          </w:tcPr>
          <w:p w:rsidR="00000000" w:rsidDel="00000000" w:rsidP="00000000" w:rsidRDefault="00000000" w:rsidRPr="00000000" w14:paraId="0000044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V acum.</w:t>
            </w:r>
          </w:p>
          <w:p w:rsidR="00000000" w:rsidDel="00000000" w:rsidP="00000000" w:rsidRDefault="00000000" w:rsidRPr="00000000" w14:paraId="0000044E">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(mL)</w:t>
            </w:r>
          </w:p>
        </w:tc>
        <w:tc>
          <w:tcPr>
            <w:gridSpan w:val="2"/>
            <w:tcBorders>
              <w:top w:color="000000" w:space="0" w:sz="0" w:val="nil"/>
              <w:bottom w:color="000000" w:space="0" w:sz="4" w:val="single"/>
            </w:tcBorders>
            <w:shd w:fill="ffffff" w:val="clear"/>
            <w:vAlign w:val="center"/>
          </w:tcPr>
          <w:p w:rsidR="00000000" w:rsidDel="00000000" w:rsidP="00000000" w:rsidRDefault="00000000" w:rsidRPr="00000000" w14:paraId="00000450">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Er</w:t>
            </w:r>
          </w:p>
          <w:p w:rsidR="00000000" w:rsidDel="00000000" w:rsidP="00000000" w:rsidRDefault="00000000" w:rsidRPr="00000000" w14:paraId="00000451">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v/v)</w:t>
            </w:r>
          </w:p>
        </w:tc>
        <w:tc>
          <w:tcPr>
            <w:tcBorders>
              <w:top w:color="000000" w:space="0" w:sz="0" w:val="nil"/>
              <w:bottom w:color="000000" w:space="0" w:sz="4" w:val="single"/>
            </w:tcBorders>
            <w:shd w:fill="ffffff" w:val="clear"/>
            <w:vAlign w:val="center"/>
          </w:tcPr>
          <w:p w:rsidR="00000000" w:rsidDel="00000000" w:rsidP="00000000" w:rsidRDefault="00000000" w:rsidRPr="00000000" w14:paraId="0000045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Y</w:t>
            </w:r>
          </w:p>
          <w:p w:rsidR="00000000" w:rsidDel="00000000" w:rsidP="00000000" w:rsidRDefault="00000000" w:rsidRPr="00000000" w14:paraId="0000045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g/g)</w:t>
            </w:r>
          </w:p>
        </w:tc>
      </w:tr>
      <w:tr>
        <w:trPr>
          <w:cantSplit w:val="0"/>
          <w:trHeight w:val="301.98242187500006" w:hRule="atLeast"/>
          <w:tblHeader w:val="0"/>
        </w:trPr>
        <w:tc>
          <w:tcPr>
            <w:tcBorders>
              <w:top w:color="000000" w:space="0" w:sz="4" w:val="single"/>
              <w:bottom w:color="000000" w:space="0" w:sz="0" w:val="nil"/>
            </w:tcBorders>
            <w:shd w:fill="ffffff" w:val="clear"/>
            <w:vAlign w:val="center"/>
          </w:tcPr>
          <w:p w:rsidR="00000000" w:rsidDel="00000000" w:rsidP="00000000" w:rsidRDefault="00000000" w:rsidRPr="00000000" w14:paraId="00000455">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w:t>
            </w:r>
          </w:p>
        </w:tc>
        <w:tc>
          <w:tcPr>
            <w:gridSpan w:val="2"/>
            <w:tcBorders>
              <w:top w:color="000000" w:space="0" w:sz="4" w:val="single"/>
              <w:bottom w:color="000000" w:space="0" w:sz="0" w:val="nil"/>
            </w:tcBorders>
            <w:shd w:fill="ffffff" w:val="clear"/>
            <w:vAlign w:val="center"/>
          </w:tcPr>
          <w:p w:rsidR="00000000" w:rsidDel="00000000" w:rsidP="00000000" w:rsidRDefault="00000000" w:rsidRPr="00000000" w14:paraId="00000456">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w:t>
            </w:r>
          </w:p>
        </w:tc>
        <w:tc>
          <w:tcPr>
            <w:gridSpan w:val="3"/>
            <w:tcBorders>
              <w:top w:color="000000" w:space="0" w:sz="4" w:val="single"/>
              <w:bottom w:color="000000" w:space="0" w:sz="0" w:val="nil"/>
            </w:tcBorders>
            <w:shd w:fill="ffffff" w:val="clear"/>
            <w:vAlign w:val="center"/>
          </w:tcPr>
          <w:p w:rsidR="00000000" w:rsidDel="00000000" w:rsidP="00000000" w:rsidRDefault="00000000" w:rsidRPr="00000000" w14:paraId="00000458">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w:t>
            </w:r>
          </w:p>
        </w:tc>
        <w:tc>
          <w:tcPr>
            <w:gridSpan w:val="2"/>
            <w:tcBorders>
              <w:top w:color="000000" w:space="0" w:sz="4" w:val="single"/>
              <w:bottom w:color="000000" w:space="0" w:sz="0" w:val="nil"/>
            </w:tcBorders>
            <w:shd w:fill="ffffff" w:val="clear"/>
            <w:vAlign w:val="center"/>
          </w:tcPr>
          <w:p w:rsidR="00000000" w:rsidDel="00000000" w:rsidP="00000000" w:rsidRDefault="00000000" w:rsidRPr="00000000" w14:paraId="0000045B">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w:t>
            </w:r>
          </w:p>
        </w:tc>
        <w:tc>
          <w:tcPr>
            <w:gridSpan w:val="2"/>
            <w:tcBorders>
              <w:top w:color="000000" w:space="0" w:sz="4" w:val="single"/>
              <w:bottom w:color="000000" w:space="0" w:sz="0" w:val="nil"/>
            </w:tcBorders>
            <w:shd w:fill="ffffff" w:val="clear"/>
            <w:vAlign w:val="center"/>
          </w:tcPr>
          <w:p w:rsidR="00000000" w:rsidDel="00000000" w:rsidP="00000000" w:rsidRDefault="00000000" w:rsidRPr="00000000" w14:paraId="0000045D">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0,00</w:t>
            </w:r>
          </w:p>
        </w:tc>
        <w:tc>
          <w:tcPr>
            <w:gridSpan w:val="2"/>
            <w:tcBorders>
              <w:top w:color="000000" w:space="0" w:sz="4" w:val="single"/>
              <w:bottom w:color="000000" w:space="0" w:sz="0" w:val="nil"/>
            </w:tcBorders>
            <w:shd w:fill="ffffff" w:val="clear"/>
            <w:vAlign w:val="center"/>
          </w:tcPr>
          <w:p w:rsidR="00000000" w:rsidDel="00000000" w:rsidP="00000000" w:rsidRDefault="00000000" w:rsidRPr="00000000" w14:paraId="0000045F">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0,0000</w:t>
            </w:r>
          </w:p>
        </w:tc>
        <w:tc>
          <w:tcPr>
            <w:gridSpan w:val="2"/>
            <w:tcBorders>
              <w:top w:color="000000" w:space="0" w:sz="4" w:val="single"/>
              <w:bottom w:color="000000" w:space="0" w:sz="0" w:val="nil"/>
            </w:tcBorders>
            <w:shd w:fill="ffffff" w:val="clear"/>
            <w:vAlign w:val="bottom"/>
          </w:tcPr>
          <w:p w:rsidR="00000000" w:rsidDel="00000000" w:rsidP="00000000" w:rsidRDefault="00000000" w:rsidRPr="00000000" w14:paraId="00000461">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w:t>
            </w:r>
          </w:p>
        </w:tc>
        <w:tc>
          <w:tcPr>
            <w:gridSpan w:val="2"/>
            <w:tcBorders>
              <w:top w:color="000000" w:space="0" w:sz="4" w:val="single"/>
              <w:bottom w:color="000000" w:space="0" w:sz="0" w:val="nil"/>
            </w:tcBorders>
            <w:shd w:fill="ffffff" w:val="clear"/>
            <w:vAlign w:val="bottom"/>
          </w:tcPr>
          <w:p w:rsidR="00000000" w:rsidDel="00000000" w:rsidP="00000000" w:rsidRDefault="00000000" w:rsidRPr="00000000" w14:paraId="00000463">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w:t>
            </w:r>
          </w:p>
        </w:tc>
        <w:tc>
          <w:tcPr>
            <w:gridSpan w:val="2"/>
            <w:tcBorders>
              <w:top w:color="000000" w:space="0" w:sz="4" w:val="single"/>
              <w:bottom w:color="000000" w:space="0" w:sz="0" w:val="nil"/>
            </w:tcBorders>
            <w:shd w:fill="ffffff" w:val="clear"/>
            <w:vAlign w:val="center"/>
          </w:tcPr>
          <w:p w:rsidR="00000000" w:rsidDel="00000000" w:rsidP="00000000" w:rsidRDefault="00000000" w:rsidRPr="00000000" w14:paraId="00000465">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0,00</w:t>
            </w:r>
          </w:p>
        </w:tc>
        <w:tc>
          <w:tcPr>
            <w:tcBorders>
              <w:top w:color="000000" w:space="0" w:sz="4" w:val="single"/>
              <w:bottom w:color="000000" w:space="0" w:sz="0" w:val="nil"/>
            </w:tcBorders>
            <w:shd w:fill="ffffff" w:val="clear"/>
            <w:vAlign w:val="center"/>
          </w:tcPr>
          <w:p w:rsidR="00000000" w:rsidDel="00000000" w:rsidP="00000000" w:rsidRDefault="00000000" w:rsidRPr="00000000" w14:paraId="00000467">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0,0000</w:t>
            </w:r>
          </w:p>
        </w:tc>
      </w:tr>
      <w:tr>
        <w:trPr>
          <w:cantSplit w:val="0"/>
          <w:trHeight w:val="68" w:hRule="atLeast"/>
          <w:tblHeader w:val="0"/>
        </w:trPr>
        <w:tc>
          <w:tcPr>
            <w:tcBorders>
              <w:top w:color="000000" w:space="0" w:sz="0" w:val="nil"/>
            </w:tcBorders>
            <w:shd w:fill="ffffff" w:val="clear"/>
            <w:vAlign w:val="center"/>
          </w:tcPr>
          <w:p w:rsidR="00000000" w:rsidDel="00000000" w:rsidP="00000000" w:rsidRDefault="00000000" w:rsidRPr="00000000" w14:paraId="00000468">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w:t>
            </w:r>
          </w:p>
        </w:tc>
        <w:tc>
          <w:tcPr>
            <w:gridSpan w:val="2"/>
            <w:tcBorders>
              <w:top w:color="000000" w:space="0" w:sz="0" w:val="nil"/>
            </w:tcBorders>
            <w:shd w:fill="ffffff" w:val="clear"/>
            <w:vAlign w:val="center"/>
          </w:tcPr>
          <w:p w:rsidR="00000000" w:rsidDel="00000000" w:rsidP="00000000" w:rsidRDefault="00000000" w:rsidRPr="00000000" w14:paraId="00000469">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w:t>
            </w:r>
          </w:p>
        </w:tc>
        <w:tc>
          <w:tcPr>
            <w:gridSpan w:val="3"/>
            <w:tcBorders>
              <w:top w:color="000000" w:space="0" w:sz="0" w:val="nil"/>
            </w:tcBorders>
            <w:shd w:fill="ffffff" w:val="clear"/>
            <w:vAlign w:val="center"/>
          </w:tcPr>
          <w:p w:rsidR="00000000" w:rsidDel="00000000" w:rsidP="00000000" w:rsidRDefault="00000000" w:rsidRPr="00000000" w14:paraId="0000046B">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187,0</w:t>
            </w:r>
          </w:p>
        </w:tc>
        <w:tc>
          <w:tcPr>
            <w:gridSpan w:val="2"/>
            <w:tcBorders>
              <w:top w:color="000000" w:space="0" w:sz="0" w:val="nil"/>
            </w:tcBorders>
            <w:shd w:fill="ffffff" w:val="clear"/>
            <w:vAlign w:val="center"/>
          </w:tcPr>
          <w:p w:rsidR="00000000" w:rsidDel="00000000" w:rsidP="00000000" w:rsidRDefault="00000000" w:rsidRPr="00000000" w14:paraId="0000046E">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187,0</w:t>
            </w:r>
          </w:p>
        </w:tc>
        <w:tc>
          <w:tcPr>
            <w:gridSpan w:val="2"/>
            <w:tcBorders>
              <w:top w:color="000000" w:space="0" w:sz="0" w:val="nil"/>
            </w:tcBorders>
            <w:shd w:fill="ffffff" w:val="clear"/>
            <w:vAlign w:val="center"/>
          </w:tcPr>
          <w:p w:rsidR="00000000" w:rsidDel="00000000" w:rsidP="00000000" w:rsidRDefault="00000000" w:rsidRPr="00000000" w14:paraId="00000470">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61,51</w:t>
            </w:r>
          </w:p>
        </w:tc>
        <w:tc>
          <w:tcPr>
            <w:gridSpan w:val="2"/>
            <w:tcBorders>
              <w:top w:color="000000" w:space="0" w:sz="0" w:val="nil"/>
            </w:tcBorders>
            <w:shd w:fill="ffffff" w:val="clear"/>
            <w:vAlign w:val="center"/>
          </w:tcPr>
          <w:p w:rsidR="00000000" w:rsidDel="00000000" w:rsidP="00000000" w:rsidRDefault="00000000" w:rsidRPr="00000000" w14:paraId="00000472">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4,2868</w:t>
            </w:r>
          </w:p>
        </w:tc>
        <w:tc>
          <w:tcPr>
            <w:gridSpan w:val="2"/>
            <w:tcBorders>
              <w:top w:color="000000" w:space="0" w:sz="0" w:val="nil"/>
            </w:tcBorders>
            <w:shd w:fill="ffffff" w:val="clear"/>
            <w:vAlign w:val="bottom"/>
          </w:tcPr>
          <w:p w:rsidR="00000000" w:rsidDel="00000000" w:rsidP="00000000" w:rsidRDefault="00000000" w:rsidRPr="00000000" w14:paraId="00000474">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120,0</w:t>
            </w:r>
          </w:p>
        </w:tc>
        <w:tc>
          <w:tcPr>
            <w:gridSpan w:val="2"/>
            <w:tcBorders>
              <w:top w:color="000000" w:space="0" w:sz="0" w:val="nil"/>
            </w:tcBorders>
            <w:shd w:fill="ffffff" w:val="clear"/>
            <w:vAlign w:val="bottom"/>
          </w:tcPr>
          <w:p w:rsidR="00000000" w:rsidDel="00000000" w:rsidP="00000000" w:rsidRDefault="00000000" w:rsidRPr="00000000" w14:paraId="00000476">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120,0</w:t>
            </w:r>
          </w:p>
        </w:tc>
        <w:tc>
          <w:tcPr>
            <w:gridSpan w:val="2"/>
            <w:tcBorders>
              <w:top w:color="000000" w:space="0" w:sz="0" w:val="nil"/>
            </w:tcBorders>
            <w:shd w:fill="ffffff" w:val="clear"/>
            <w:vAlign w:val="center"/>
          </w:tcPr>
          <w:p w:rsidR="00000000" w:rsidDel="00000000" w:rsidP="00000000" w:rsidRDefault="00000000" w:rsidRPr="00000000" w14:paraId="00000478">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44,61</w:t>
            </w:r>
          </w:p>
        </w:tc>
        <w:tc>
          <w:tcPr>
            <w:tcBorders>
              <w:top w:color="000000" w:space="0" w:sz="0" w:val="nil"/>
            </w:tcBorders>
            <w:shd w:fill="ffffff" w:val="clear"/>
            <w:vAlign w:val="center"/>
          </w:tcPr>
          <w:p w:rsidR="00000000" w:rsidDel="00000000" w:rsidP="00000000" w:rsidRDefault="00000000" w:rsidRPr="00000000" w14:paraId="0000047A">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2,6028</w:t>
            </w:r>
          </w:p>
        </w:tc>
      </w:tr>
      <w:tr>
        <w:trPr>
          <w:cantSplit w:val="0"/>
          <w:trHeight w:val="68" w:hRule="atLeast"/>
          <w:tblHeader w:val="0"/>
        </w:trPr>
        <w:tc>
          <w:tcPr>
            <w:shd w:fill="ffffff" w:val="clear"/>
            <w:vAlign w:val="center"/>
          </w:tcPr>
          <w:p w:rsidR="00000000" w:rsidDel="00000000" w:rsidP="00000000" w:rsidRDefault="00000000" w:rsidRPr="00000000" w14:paraId="0000047B">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w:t>
            </w:r>
          </w:p>
        </w:tc>
        <w:tc>
          <w:tcPr>
            <w:gridSpan w:val="2"/>
            <w:shd w:fill="ffffff" w:val="clear"/>
            <w:vAlign w:val="center"/>
          </w:tcPr>
          <w:p w:rsidR="00000000" w:rsidDel="00000000" w:rsidP="00000000" w:rsidRDefault="00000000" w:rsidRPr="00000000" w14:paraId="0000047C">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w:t>
            </w:r>
          </w:p>
        </w:tc>
        <w:tc>
          <w:tcPr>
            <w:gridSpan w:val="3"/>
            <w:shd w:fill="ffffff" w:val="clear"/>
            <w:vAlign w:val="center"/>
          </w:tcPr>
          <w:p w:rsidR="00000000" w:rsidDel="00000000" w:rsidP="00000000" w:rsidRDefault="00000000" w:rsidRPr="00000000" w14:paraId="0000047E">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66,0</w:t>
            </w:r>
          </w:p>
        </w:tc>
        <w:tc>
          <w:tcPr>
            <w:gridSpan w:val="2"/>
            <w:shd w:fill="ffffff" w:val="clear"/>
            <w:vAlign w:val="center"/>
          </w:tcPr>
          <w:p w:rsidR="00000000" w:rsidDel="00000000" w:rsidP="00000000" w:rsidRDefault="00000000" w:rsidRPr="00000000" w14:paraId="00000481">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253,0</w:t>
            </w:r>
          </w:p>
        </w:tc>
        <w:tc>
          <w:tcPr>
            <w:gridSpan w:val="2"/>
            <w:shd w:fill="ffffff" w:val="clear"/>
            <w:vAlign w:val="center"/>
          </w:tcPr>
          <w:p w:rsidR="00000000" w:rsidDel="00000000" w:rsidP="00000000" w:rsidRDefault="00000000" w:rsidRPr="00000000" w14:paraId="00000483">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21,71</w:t>
            </w:r>
          </w:p>
        </w:tc>
        <w:tc>
          <w:tcPr>
            <w:gridSpan w:val="2"/>
            <w:shd w:fill="ffffff" w:val="clear"/>
            <w:vAlign w:val="center"/>
          </w:tcPr>
          <w:p w:rsidR="00000000" w:rsidDel="00000000" w:rsidP="00000000" w:rsidRDefault="00000000" w:rsidRPr="00000000" w14:paraId="00000485">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5,7998</w:t>
            </w:r>
          </w:p>
        </w:tc>
        <w:tc>
          <w:tcPr>
            <w:gridSpan w:val="2"/>
            <w:shd w:fill="ffffff" w:val="clear"/>
            <w:vAlign w:val="bottom"/>
          </w:tcPr>
          <w:p w:rsidR="00000000" w:rsidDel="00000000" w:rsidP="00000000" w:rsidRDefault="00000000" w:rsidRPr="00000000" w14:paraId="00000487">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76,0</w:t>
            </w:r>
          </w:p>
        </w:tc>
        <w:tc>
          <w:tcPr>
            <w:gridSpan w:val="2"/>
            <w:shd w:fill="ffffff" w:val="clear"/>
            <w:vAlign w:val="bottom"/>
          </w:tcPr>
          <w:p w:rsidR="00000000" w:rsidDel="00000000" w:rsidP="00000000" w:rsidRDefault="00000000" w:rsidRPr="00000000" w14:paraId="00000489">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196,0</w:t>
            </w:r>
          </w:p>
        </w:tc>
        <w:tc>
          <w:tcPr>
            <w:gridSpan w:val="2"/>
            <w:shd w:fill="ffffff" w:val="clear"/>
            <w:vAlign w:val="center"/>
          </w:tcPr>
          <w:p w:rsidR="00000000" w:rsidDel="00000000" w:rsidP="00000000" w:rsidRDefault="00000000" w:rsidRPr="00000000" w14:paraId="0000048B">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28,25</w:t>
            </w:r>
          </w:p>
        </w:tc>
        <w:tc>
          <w:tcPr>
            <w:shd w:fill="ffffff" w:val="clear"/>
            <w:vAlign w:val="center"/>
          </w:tcPr>
          <w:p w:rsidR="00000000" w:rsidDel="00000000" w:rsidP="00000000" w:rsidRDefault="00000000" w:rsidRPr="00000000" w14:paraId="0000048D">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4,2512</w:t>
            </w:r>
          </w:p>
        </w:tc>
      </w:tr>
      <w:tr>
        <w:trPr>
          <w:cantSplit w:val="0"/>
          <w:trHeight w:val="68" w:hRule="atLeast"/>
          <w:tblHeader w:val="0"/>
        </w:trPr>
        <w:tc>
          <w:tcPr>
            <w:shd w:fill="ffffff" w:val="clear"/>
            <w:vAlign w:val="center"/>
          </w:tcPr>
          <w:p w:rsidR="00000000" w:rsidDel="00000000" w:rsidP="00000000" w:rsidRDefault="00000000" w:rsidRPr="00000000" w14:paraId="0000048E">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w:t>
            </w:r>
          </w:p>
        </w:tc>
        <w:tc>
          <w:tcPr>
            <w:gridSpan w:val="2"/>
            <w:shd w:fill="ffffff" w:val="clear"/>
            <w:vAlign w:val="center"/>
          </w:tcPr>
          <w:p w:rsidR="00000000" w:rsidDel="00000000" w:rsidP="00000000" w:rsidRDefault="00000000" w:rsidRPr="00000000" w14:paraId="0000048F">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w:t>
            </w:r>
          </w:p>
        </w:tc>
        <w:tc>
          <w:tcPr>
            <w:gridSpan w:val="3"/>
            <w:shd w:fill="ffffff" w:val="clear"/>
            <w:vAlign w:val="center"/>
          </w:tcPr>
          <w:p w:rsidR="00000000" w:rsidDel="00000000" w:rsidP="00000000" w:rsidRDefault="00000000" w:rsidRPr="00000000" w14:paraId="00000491">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24,0</w:t>
            </w:r>
          </w:p>
        </w:tc>
        <w:tc>
          <w:tcPr>
            <w:gridSpan w:val="2"/>
            <w:shd w:fill="ffffff" w:val="clear"/>
            <w:vAlign w:val="center"/>
          </w:tcPr>
          <w:p w:rsidR="00000000" w:rsidDel="00000000" w:rsidP="00000000" w:rsidRDefault="00000000" w:rsidRPr="00000000" w14:paraId="00000494">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277,0</w:t>
            </w:r>
          </w:p>
        </w:tc>
        <w:tc>
          <w:tcPr>
            <w:gridSpan w:val="2"/>
            <w:shd w:fill="ffffff" w:val="clear"/>
            <w:vAlign w:val="center"/>
          </w:tcPr>
          <w:p w:rsidR="00000000" w:rsidDel="00000000" w:rsidP="00000000" w:rsidRDefault="00000000" w:rsidRPr="00000000" w14:paraId="00000496">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7,89</w:t>
            </w:r>
          </w:p>
        </w:tc>
        <w:tc>
          <w:tcPr>
            <w:gridSpan w:val="2"/>
            <w:shd w:fill="ffffff" w:val="clear"/>
            <w:vAlign w:val="center"/>
          </w:tcPr>
          <w:p w:rsidR="00000000" w:rsidDel="00000000" w:rsidP="00000000" w:rsidRDefault="00000000" w:rsidRPr="00000000" w14:paraId="00000498">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6,3500</w:t>
            </w:r>
          </w:p>
        </w:tc>
        <w:tc>
          <w:tcPr>
            <w:gridSpan w:val="2"/>
            <w:shd w:fill="ffffff" w:val="clear"/>
            <w:vAlign w:val="bottom"/>
          </w:tcPr>
          <w:p w:rsidR="00000000" w:rsidDel="00000000" w:rsidP="00000000" w:rsidRDefault="00000000" w:rsidRPr="00000000" w14:paraId="0000049A">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35,0</w:t>
            </w:r>
          </w:p>
        </w:tc>
        <w:tc>
          <w:tcPr>
            <w:gridSpan w:val="2"/>
            <w:shd w:fill="ffffff" w:val="clear"/>
            <w:vAlign w:val="bottom"/>
          </w:tcPr>
          <w:p w:rsidR="00000000" w:rsidDel="00000000" w:rsidP="00000000" w:rsidRDefault="00000000" w:rsidRPr="00000000" w14:paraId="0000049C">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231,0</w:t>
            </w:r>
          </w:p>
        </w:tc>
        <w:tc>
          <w:tcPr>
            <w:gridSpan w:val="2"/>
            <w:shd w:fill="ffffff" w:val="clear"/>
            <w:vAlign w:val="center"/>
          </w:tcPr>
          <w:p w:rsidR="00000000" w:rsidDel="00000000" w:rsidP="00000000" w:rsidRDefault="00000000" w:rsidRPr="00000000" w14:paraId="0000049E">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13,01</w:t>
            </w:r>
          </w:p>
        </w:tc>
        <w:tc>
          <w:tcPr>
            <w:shd w:fill="ffffff" w:val="clear"/>
            <w:vAlign w:val="center"/>
          </w:tcPr>
          <w:p w:rsidR="00000000" w:rsidDel="00000000" w:rsidP="00000000" w:rsidRDefault="00000000" w:rsidRPr="00000000" w14:paraId="000004A0">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5,0103</w:t>
            </w:r>
          </w:p>
        </w:tc>
      </w:tr>
      <w:tr>
        <w:trPr>
          <w:cantSplit w:val="0"/>
          <w:trHeight w:val="68" w:hRule="atLeast"/>
          <w:tblHeader w:val="0"/>
        </w:trPr>
        <w:tc>
          <w:tcPr>
            <w:shd w:fill="ffffff" w:val="clear"/>
            <w:vAlign w:val="center"/>
          </w:tcPr>
          <w:p w:rsidR="00000000" w:rsidDel="00000000" w:rsidP="00000000" w:rsidRDefault="00000000" w:rsidRPr="00000000" w14:paraId="000004A1">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w:t>
            </w:r>
          </w:p>
        </w:tc>
        <w:tc>
          <w:tcPr>
            <w:gridSpan w:val="2"/>
            <w:shd w:fill="ffffff" w:val="clear"/>
            <w:vAlign w:val="center"/>
          </w:tcPr>
          <w:p w:rsidR="00000000" w:rsidDel="00000000" w:rsidP="00000000" w:rsidRDefault="00000000" w:rsidRPr="00000000" w14:paraId="000004A2">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w:t>
            </w:r>
          </w:p>
        </w:tc>
        <w:tc>
          <w:tcPr>
            <w:gridSpan w:val="3"/>
            <w:shd w:fill="ffffff" w:val="clear"/>
            <w:vAlign w:val="center"/>
          </w:tcPr>
          <w:p w:rsidR="00000000" w:rsidDel="00000000" w:rsidP="00000000" w:rsidRDefault="00000000" w:rsidRPr="00000000" w14:paraId="000004A4">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14,0</w:t>
            </w:r>
          </w:p>
        </w:tc>
        <w:tc>
          <w:tcPr>
            <w:gridSpan w:val="2"/>
            <w:shd w:fill="ffffff" w:val="clear"/>
            <w:vAlign w:val="center"/>
          </w:tcPr>
          <w:p w:rsidR="00000000" w:rsidDel="00000000" w:rsidP="00000000" w:rsidRDefault="00000000" w:rsidRPr="00000000" w14:paraId="000004A7">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291,0</w:t>
            </w:r>
          </w:p>
        </w:tc>
        <w:tc>
          <w:tcPr>
            <w:gridSpan w:val="2"/>
            <w:shd w:fill="ffffff" w:val="clear"/>
            <w:vAlign w:val="center"/>
          </w:tcPr>
          <w:p w:rsidR="00000000" w:rsidDel="00000000" w:rsidP="00000000" w:rsidRDefault="00000000" w:rsidRPr="00000000" w14:paraId="000004A9">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4,61</w:t>
            </w:r>
          </w:p>
        </w:tc>
        <w:tc>
          <w:tcPr>
            <w:gridSpan w:val="2"/>
            <w:shd w:fill="ffffff" w:val="clear"/>
            <w:vAlign w:val="center"/>
          </w:tcPr>
          <w:p w:rsidR="00000000" w:rsidDel="00000000" w:rsidP="00000000" w:rsidRDefault="00000000" w:rsidRPr="00000000" w14:paraId="000004AB">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6,6709</w:t>
            </w:r>
          </w:p>
        </w:tc>
        <w:tc>
          <w:tcPr>
            <w:gridSpan w:val="2"/>
            <w:shd w:fill="ffffff" w:val="clear"/>
            <w:vAlign w:val="bottom"/>
          </w:tcPr>
          <w:p w:rsidR="00000000" w:rsidDel="00000000" w:rsidP="00000000" w:rsidRDefault="00000000" w:rsidRPr="00000000" w14:paraId="000004AD">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18,0</w:t>
            </w:r>
          </w:p>
        </w:tc>
        <w:tc>
          <w:tcPr>
            <w:gridSpan w:val="2"/>
            <w:shd w:fill="ffffff" w:val="clear"/>
            <w:vAlign w:val="bottom"/>
          </w:tcPr>
          <w:p w:rsidR="00000000" w:rsidDel="00000000" w:rsidP="00000000" w:rsidRDefault="00000000" w:rsidRPr="00000000" w14:paraId="000004AF">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249,0</w:t>
            </w:r>
          </w:p>
        </w:tc>
        <w:tc>
          <w:tcPr>
            <w:gridSpan w:val="2"/>
            <w:shd w:fill="ffffff" w:val="clear"/>
            <w:vAlign w:val="center"/>
          </w:tcPr>
          <w:p w:rsidR="00000000" w:rsidDel="00000000" w:rsidP="00000000" w:rsidRDefault="00000000" w:rsidRPr="00000000" w14:paraId="000004B1">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6,69</w:t>
            </w:r>
          </w:p>
        </w:tc>
        <w:tc>
          <w:tcPr>
            <w:shd w:fill="ffffff" w:val="clear"/>
            <w:vAlign w:val="center"/>
          </w:tcPr>
          <w:p w:rsidR="00000000" w:rsidDel="00000000" w:rsidP="00000000" w:rsidRDefault="00000000" w:rsidRPr="00000000" w14:paraId="000004B3">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5,4007</w:t>
            </w:r>
          </w:p>
        </w:tc>
      </w:tr>
      <w:tr>
        <w:trPr>
          <w:cantSplit w:val="0"/>
          <w:trHeight w:val="68" w:hRule="atLeast"/>
          <w:tblHeader w:val="0"/>
        </w:trPr>
        <w:tc>
          <w:tcPr>
            <w:shd w:fill="ffffff" w:val="clear"/>
            <w:vAlign w:val="center"/>
          </w:tcPr>
          <w:p w:rsidR="00000000" w:rsidDel="00000000" w:rsidP="00000000" w:rsidRDefault="00000000" w:rsidRPr="00000000" w14:paraId="000004B4">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w:t>
            </w:r>
          </w:p>
        </w:tc>
        <w:tc>
          <w:tcPr>
            <w:gridSpan w:val="2"/>
            <w:shd w:fill="ffffff" w:val="clear"/>
            <w:vAlign w:val="center"/>
          </w:tcPr>
          <w:p w:rsidR="00000000" w:rsidDel="00000000" w:rsidP="00000000" w:rsidRDefault="00000000" w:rsidRPr="00000000" w14:paraId="000004B5">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w:t>
            </w:r>
          </w:p>
        </w:tc>
        <w:tc>
          <w:tcPr>
            <w:gridSpan w:val="3"/>
            <w:shd w:fill="ffffff" w:val="clear"/>
            <w:vAlign w:val="center"/>
          </w:tcPr>
          <w:p w:rsidR="00000000" w:rsidDel="00000000" w:rsidP="00000000" w:rsidRDefault="00000000" w:rsidRPr="00000000" w14:paraId="000004B7">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9,0</w:t>
            </w:r>
          </w:p>
        </w:tc>
        <w:tc>
          <w:tcPr>
            <w:gridSpan w:val="2"/>
            <w:shd w:fill="ffffff" w:val="clear"/>
            <w:vAlign w:val="center"/>
          </w:tcPr>
          <w:p w:rsidR="00000000" w:rsidDel="00000000" w:rsidP="00000000" w:rsidRDefault="00000000" w:rsidRPr="00000000" w14:paraId="000004BA">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300,0</w:t>
            </w:r>
          </w:p>
        </w:tc>
        <w:tc>
          <w:tcPr>
            <w:gridSpan w:val="2"/>
            <w:shd w:fill="ffffff" w:val="clear"/>
            <w:vAlign w:val="center"/>
          </w:tcPr>
          <w:p w:rsidR="00000000" w:rsidDel="00000000" w:rsidP="00000000" w:rsidRDefault="00000000" w:rsidRPr="00000000" w14:paraId="000004BC">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2,96</w:t>
            </w:r>
          </w:p>
        </w:tc>
        <w:tc>
          <w:tcPr>
            <w:gridSpan w:val="2"/>
            <w:shd w:fill="ffffff" w:val="clear"/>
            <w:vAlign w:val="center"/>
          </w:tcPr>
          <w:p w:rsidR="00000000" w:rsidDel="00000000" w:rsidP="00000000" w:rsidRDefault="00000000" w:rsidRPr="00000000" w14:paraId="000004BE">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6,8772</w:t>
            </w:r>
          </w:p>
        </w:tc>
        <w:tc>
          <w:tcPr>
            <w:gridSpan w:val="2"/>
            <w:shd w:fill="ffffff" w:val="clear"/>
            <w:vAlign w:val="bottom"/>
          </w:tcPr>
          <w:p w:rsidR="00000000" w:rsidDel="00000000" w:rsidP="00000000" w:rsidRDefault="00000000" w:rsidRPr="00000000" w14:paraId="000004C0">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9,0</w:t>
            </w:r>
          </w:p>
        </w:tc>
        <w:tc>
          <w:tcPr>
            <w:gridSpan w:val="2"/>
            <w:shd w:fill="ffffff" w:val="clear"/>
            <w:vAlign w:val="bottom"/>
          </w:tcPr>
          <w:p w:rsidR="00000000" w:rsidDel="00000000" w:rsidP="00000000" w:rsidRDefault="00000000" w:rsidRPr="00000000" w14:paraId="000004C2">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258,0</w:t>
            </w:r>
          </w:p>
        </w:tc>
        <w:tc>
          <w:tcPr>
            <w:gridSpan w:val="2"/>
            <w:shd w:fill="ffffff" w:val="clear"/>
            <w:vAlign w:val="center"/>
          </w:tcPr>
          <w:p w:rsidR="00000000" w:rsidDel="00000000" w:rsidP="00000000" w:rsidRDefault="00000000" w:rsidRPr="00000000" w14:paraId="000004C4">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3,35</w:t>
            </w:r>
          </w:p>
        </w:tc>
        <w:tc>
          <w:tcPr>
            <w:shd w:fill="ffffff" w:val="clear"/>
            <w:vAlign w:val="center"/>
          </w:tcPr>
          <w:p w:rsidR="00000000" w:rsidDel="00000000" w:rsidP="00000000" w:rsidRDefault="00000000" w:rsidRPr="00000000" w14:paraId="000004C6">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5,5960</w:t>
            </w:r>
          </w:p>
        </w:tc>
      </w:tr>
      <w:tr>
        <w:trPr>
          <w:cantSplit w:val="0"/>
          <w:trHeight w:val="68" w:hRule="atLeast"/>
          <w:tblHeader w:val="0"/>
        </w:trPr>
        <w:tc>
          <w:tcPr>
            <w:shd w:fill="ffffff" w:val="clear"/>
            <w:vAlign w:val="center"/>
          </w:tcPr>
          <w:p w:rsidR="00000000" w:rsidDel="00000000" w:rsidP="00000000" w:rsidRDefault="00000000" w:rsidRPr="00000000" w14:paraId="000004C7">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w:t>
            </w:r>
          </w:p>
        </w:tc>
        <w:tc>
          <w:tcPr>
            <w:gridSpan w:val="2"/>
            <w:shd w:fill="ffffff" w:val="clear"/>
            <w:vAlign w:val="center"/>
          </w:tcPr>
          <w:p w:rsidR="00000000" w:rsidDel="00000000" w:rsidP="00000000" w:rsidRDefault="00000000" w:rsidRPr="00000000" w14:paraId="000004C8">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w:t>
            </w:r>
          </w:p>
        </w:tc>
        <w:tc>
          <w:tcPr>
            <w:gridSpan w:val="3"/>
            <w:shd w:fill="ffffff" w:val="clear"/>
            <w:vAlign w:val="center"/>
          </w:tcPr>
          <w:p w:rsidR="00000000" w:rsidDel="00000000" w:rsidP="00000000" w:rsidRDefault="00000000" w:rsidRPr="00000000" w14:paraId="000004CA">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3,0</w:t>
            </w:r>
          </w:p>
        </w:tc>
        <w:tc>
          <w:tcPr>
            <w:gridSpan w:val="2"/>
            <w:shd w:fill="ffffff" w:val="clear"/>
            <w:vAlign w:val="center"/>
          </w:tcPr>
          <w:p w:rsidR="00000000" w:rsidDel="00000000" w:rsidP="00000000" w:rsidRDefault="00000000" w:rsidRPr="00000000" w14:paraId="000004CD">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303,0</w:t>
            </w:r>
          </w:p>
        </w:tc>
        <w:tc>
          <w:tcPr>
            <w:gridSpan w:val="2"/>
            <w:shd w:fill="ffffff" w:val="clear"/>
            <w:vAlign w:val="center"/>
          </w:tcPr>
          <w:p w:rsidR="00000000" w:rsidDel="00000000" w:rsidP="00000000" w:rsidRDefault="00000000" w:rsidRPr="00000000" w14:paraId="000004CF">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0,99</w:t>
            </w:r>
          </w:p>
        </w:tc>
        <w:tc>
          <w:tcPr>
            <w:gridSpan w:val="2"/>
            <w:shd w:fill="ffffff" w:val="clear"/>
            <w:vAlign w:val="center"/>
          </w:tcPr>
          <w:p w:rsidR="00000000" w:rsidDel="00000000" w:rsidP="00000000" w:rsidRDefault="00000000" w:rsidRPr="00000000" w14:paraId="000004D1">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6,9460</w:t>
            </w:r>
          </w:p>
        </w:tc>
        <w:tc>
          <w:tcPr>
            <w:gridSpan w:val="2"/>
            <w:shd w:fill="ffffff" w:val="clear"/>
            <w:vAlign w:val="bottom"/>
          </w:tcPr>
          <w:p w:rsidR="00000000" w:rsidDel="00000000" w:rsidP="00000000" w:rsidRDefault="00000000" w:rsidRPr="00000000" w14:paraId="000004D3">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5,0</w:t>
            </w:r>
          </w:p>
        </w:tc>
        <w:tc>
          <w:tcPr>
            <w:gridSpan w:val="2"/>
            <w:shd w:fill="ffffff" w:val="clear"/>
            <w:vAlign w:val="bottom"/>
          </w:tcPr>
          <w:p w:rsidR="00000000" w:rsidDel="00000000" w:rsidP="00000000" w:rsidRDefault="00000000" w:rsidRPr="00000000" w14:paraId="000004D5">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263,0</w:t>
            </w:r>
          </w:p>
        </w:tc>
        <w:tc>
          <w:tcPr>
            <w:gridSpan w:val="2"/>
            <w:shd w:fill="ffffff" w:val="clear"/>
            <w:vAlign w:val="center"/>
          </w:tcPr>
          <w:p w:rsidR="00000000" w:rsidDel="00000000" w:rsidP="00000000" w:rsidRDefault="00000000" w:rsidRPr="00000000" w14:paraId="000004D7">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1,86</w:t>
            </w:r>
          </w:p>
        </w:tc>
        <w:tc>
          <w:tcPr>
            <w:shd w:fill="ffffff" w:val="clear"/>
            <w:vAlign w:val="center"/>
          </w:tcPr>
          <w:p w:rsidR="00000000" w:rsidDel="00000000" w:rsidP="00000000" w:rsidRDefault="00000000" w:rsidRPr="00000000" w14:paraId="000004D9">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5,7044</w:t>
            </w:r>
          </w:p>
        </w:tc>
      </w:tr>
      <w:tr>
        <w:trPr>
          <w:cantSplit w:val="0"/>
          <w:trHeight w:val="68" w:hRule="atLeast"/>
          <w:tblHeader w:val="0"/>
        </w:trPr>
        <w:tc>
          <w:tcPr>
            <w:shd w:fill="ffffff" w:val="clear"/>
            <w:vAlign w:val="center"/>
          </w:tcPr>
          <w:p w:rsidR="00000000" w:rsidDel="00000000" w:rsidP="00000000" w:rsidRDefault="00000000" w:rsidRPr="00000000" w14:paraId="000004DA">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w:t>
            </w:r>
          </w:p>
        </w:tc>
        <w:tc>
          <w:tcPr>
            <w:gridSpan w:val="2"/>
            <w:shd w:fill="ffffff" w:val="clear"/>
            <w:vAlign w:val="center"/>
          </w:tcPr>
          <w:p w:rsidR="00000000" w:rsidDel="00000000" w:rsidP="00000000" w:rsidRDefault="00000000" w:rsidRPr="00000000" w14:paraId="000004DB">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w:t>
            </w:r>
          </w:p>
        </w:tc>
        <w:tc>
          <w:tcPr>
            <w:gridSpan w:val="3"/>
            <w:shd w:fill="ffffff" w:val="clear"/>
            <w:vAlign w:val="center"/>
          </w:tcPr>
          <w:p w:rsidR="00000000" w:rsidDel="00000000" w:rsidP="00000000" w:rsidRDefault="00000000" w:rsidRPr="00000000" w14:paraId="000004DD">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w:t>
            </w:r>
          </w:p>
        </w:tc>
        <w:tc>
          <w:tcPr>
            <w:gridSpan w:val="2"/>
            <w:shd w:fill="ffffff" w:val="clear"/>
            <w:vAlign w:val="center"/>
          </w:tcPr>
          <w:p w:rsidR="00000000" w:rsidDel="00000000" w:rsidP="00000000" w:rsidRDefault="00000000" w:rsidRPr="00000000" w14:paraId="000004E0">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304,0</w:t>
            </w:r>
          </w:p>
        </w:tc>
        <w:tc>
          <w:tcPr>
            <w:gridSpan w:val="2"/>
            <w:shd w:fill="ffffff" w:val="clear"/>
            <w:vAlign w:val="center"/>
          </w:tcPr>
          <w:p w:rsidR="00000000" w:rsidDel="00000000" w:rsidP="00000000" w:rsidRDefault="00000000" w:rsidRPr="00000000" w14:paraId="000004E2">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0,33</w:t>
            </w:r>
          </w:p>
        </w:tc>
        <w:tc>
          <w:tcPr>
            <w:gridSpan w:val="2"/>
            <w:shd w:fill="ffffff" w:val="clear"/>
            <w:vAlign w:val="center"/>
          </w:tcPr>
          <w:p w:rsidR="00000000" w:rsidDel="00000000" w:rsidP="00000000" w:rsidRDefault="00000000" w:rsidRPr="00000000" w14:paraId="000004E4">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6,9689</w:t>
            </w:r>
          </w:p>
        </w:tc>
        <w:tc>
          <w:tcPr>
            <w:gridSpan w:val="2"/>
            <w:shd w:fill="ffffff" w:val="clear"/>
            <w:vAlign w:val="bottom"/>
          </w:tcPr>
          <w:p w:rsidR="00000000" w:rsidDel="00000000" w:rsidP="00000000" w:rsidRDefault="00000000" w:rsidRPr="00000000" w14:paraId="000004E6">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3,0</w:t>
            </w:r>
          </w:p>
        </w:tc>
        <w:tc>
          <w:tcPr>
            <w:gridSpan w:val="2"/>
            <w:shd w:fill="ffffff" w:val="clear"/>
            <w:vAlign w:val="bottom"/>
          </w:tcPr>
          <w:p w:rsidR="00000000" w:rsidDel="00000000" w:rsidP="00000000" w:rsidRDefault="00000000" w:rsidRPr="00000000" w14:paraId="000004E8">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266,0</w:t>
            </w:r>
          </w:p>
        </w:tc>
        <w:tc>
          <w:tcPr>
            <w:gridSpan w:val="2"/>
            <w:shd w:fill="ffffff" w:val="clear"/>
            <w:vAlign w:val="center"/>
          </w:tcPr>
          <w:p w:rsidR="00000000" w:rsidDel="00000000" w:rsidP="00000000" w:rsidRDefault="00000000" w:rsidRPr="00000000" w14:paraId="000004EA">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1,12</w:t>
            </w:r>
          </w:p>
        </w:tc>
        <w:tc>
          <w:tcPr>
            <w:shd w:fill="ffffff" w:val="clear"/>
            <w:vAlign w:val="center"/>
          </w:tcPr>
          <w:p w:rsidR="00000000" w:rsidDel="00000000" w:rsidP="00000000" w:rsidRDefault="00000000" w:rsidRPr="00000000" w14:paraId="000004EC">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5,7695</w:t>
            </w:r>
          </w:p>
        </w:tc>
      </w:tr>
      <w:tr>
        <w:trPr>
          <w:cantSplit w:val="0"/>
          <w:trHeight w:val="68" w:hRule="atLeast"/>
          <w:tblHeader w:val="0"/>
        </w:trPr>
        <w:tc>
          <w:tcPr>
            <w:shd w:fill="ffffff" w:val="clear"/>
            <w:vAlign w:val="center"/>
          </w:tcPr>
          <w:p w:rsidR="00000000" w:rsidDel="00000000" w:rsidP="00000000" w:rsidRDefault="00000000" w:rsidRPr="00000000" w14:paraId="000004ED">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8</w:t>
            </w:r>
          </w:p>
        </w:tc>
        <w:tc>
          <w:tcPr>
            <w:gridSpan w:val="2"/>
            <w:shd w:fill="ffffff" w:val="clear"/>
            <w:vAlign w:val="center"/>
          </w:tcPr>
          <w:p w:rsidR="00000000" w:rsidDel="00000000" w:rsidP="00000000" w:rsidRDefault="00000000" w:rsidRPr="00000000" w14:paraId="000004EE">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8</w:t>
            </w:r>
          </w:p>
        </w:tc>
        <w:tc>
          <w:tcPr>
            <w:gridSpan w:val="3"/>
            <w:shd w:fill="ffffff" w:val="clear"/>
            <w:vAlign w:val="center"/>
          </w:tcPr>
          <w:p w:rsidR="00000000" w:rsidDel="00000000" w:rsidP="00000000" w:rsidRDefault="00000000" w:rsidRPr="00000000" w14:paraId="000004F0">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shd w:fill="ffffff" w:val="clear"/>
            <w:vAlign w:val="center"/>
          </w:tcPr>
          <w:p w:rsidR="00000000" w:rsidDel="00000000" w:rsidP="00000000" w:rsidRDefault="00000000" w:rsidRPr="00000000" w14:paraId="000004F3">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shd w:fill="ffffff" w:val="clear"/>
            <w:vAlign w:val="center"/>
          </w:tcPr>
          <w:p w:rsidR="00000000" w:rsidDel="00000000" w:rsidP="00000000" w:rsidRDefault="00000000" w:rsidRPr="00000000" w14:paraId="000004F5">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shd w:fill="ffffff" w:val="clear"/>
            <w:vAlign w:val="center"/>
          </w:tcPr>
          <w:p w:rsidR="00000000" w:rsidDel="00000000" w:rsidP="00000000" w:rsidRDefault="00000000" w:rsidRPr="00000000" w14:paraId="000004F7">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shd w:fill="ffffff" w:val="clear"/>
            <w:vAlign w:val="bottom"/>
          </w:tcPr>
          <w:p w:rsidR="00000000" w:rsidDel="00000000" w:rsidP="00000000" w:rsidRDefault="00000000" w:rsidRPr="00000000" w14:paraId="000004F9">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2,0</w:t>
            </w:r>
          </w:p>
        </w:tc>
        <w:tc>
          <w:tcPr>
            <w:gridSpan w:val="2"/>
            <w:shd w:fill="ffffff" w:val="clear"/>
            <w:vAlign w:val="bottom"/>
          </w:tcPr>
          <w:p w:rsidR="00000000" w:rsidDel="00000000" w:rsidP="00000000" w:rsidRDefault="00000000" w:rsidRPr="00000000" w14:paraId="000004FB">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268,0</w:t>
            </w:r>
          </w:p>
        </w:tc>
        <w:tc>
          <w:tcPr>
            <w:gridSpan w:val="2"/>
            <w:shd w:fill="ffffff" w:val="clear"/>
            <w:vAlign w:val="center"/>
          </w:tcPr>
          <w:p w:rsidR="00000000" w:rsidDel="00000000" w:rsidP="00000000" w:rsidRDefault="00000000" w:rsidRPr="00000000" w14:paraId="000004FD">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0,74</w:t>
            </w:r>
          </w:p>
        </w:tc>
        <w:tc>
          <w:tcPr>
            <w:shd w:fill="ffffff" w:val="clear"/>
            <w:vAlign w:val="center"/>
          </w:tcPr>
          <w:p w:rsidR="00000000" w:rsidDel="00000000" w:rsidP="00000000" w:rsidRDefault="00000000" w:rsidRPr="00000000" w14:paraId="000004FF">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5,8129</w:t>
            </w:r>
          </w:p>
        </w:tc>
      </w:tr>
      <w:tr>
        <w:trPr>
          <w:cantSplit w:val="0"/>
          <w:trHeight w:val="68" w:hRule="atLeast"/>
          <w:tblHeader w:val="0"/>
        </w:trPr>
        <w:tc>
          <w:tcPr>
            <w:tcBorders>
              <w:bottom w:color="000000" w:space="0" w:sz="4" w:val="single"/>
            </w:tcBorders>
            <w:shd w:fill="ffffff" w:val="clear"/>
            <w:vAlign w:val="center"/>
          </w:tcPr>
          <w:p w:rsidR="00000000" w:rsidDel="00000000" w:rsidP="00000000" w:rsidRDefault="00000000" w:rsidRPr="00000000" w14:paraId="00000500">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w:t>
            </w:r>
          </w:p>
        </w:tc>
        <w:tc>
          <w:tcPr>
            <w:gridSpan w:val="2"/>
            <w:tcBorders>
              <w:bottom w:color="000000" w:space="0" w:sz="4" w:val="single"/>
            </w:tcBorders>
            <w:shd w:fill="ffffff" w:val="clear"/>
            <w:vAlign w:val="center"/>
          </w:tcPr>
          <w:p w:rsidR="00000000" w:rsidDel="00000000" w:rsidP="00000000" w:rsidRDefault="00000000" w:rsidRPr="00000000" w14:paraId="00000501">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w:t>
            </w:r>
          </w:p>
        </w:tc>
        <w:tc>
          <w:tcPr>
            <w:gridSpan w:val="3"/>
            <w:tcBorders>
              <w:bottom w:color="000000" w:space="0" w:sz="4" w:val="single"/>
            </w:tcBorders>
            <w:shd w:fill="ffffff" w:val="clear"/>
            <w:vAlign w:val="center"/>
          </w:tcPr>
          <w:p w:rsidR="00000000" w:rsidDel="00000000" w:rsidP="00000000" w:rsidRDefault="00000000" w:rsidRPr="00000000" w14:paraId="00000503">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tcBorders>
              <w:bottom w:color="000000" w:space="0" w:sz="4" w:val="single"/>
            </w:tcBorders>
            <w:shd w:fill="ffffff" w:val="clear"/>
            <w:vAlign w:val="center"/>
          </w:tcPr>
          <w:p w:rsidR="00000000" w:rsidDel="00000000" w:rsidP="00000000" w:rsidRDefault="00000000" w:rsidRPr="00000000" w14:paraId="00000506">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tcBorders>
              <w:bottom w:color="000000" w:space="0" w:sz="4" w:val="single"/>
            </w:tcBorders>
            <w:shd w:fill="ffffff" w:val="clear"/>
            <w:vAlign w:val="center"/>
          </w:tcPr>
          <w:p w:rsidR="00000000" w:rsidDel="00000000" w:rsidP="00000000" w:rsidRDefault="00000000" w:rsidRPr="00000000" w14:paraId="00000508">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tcBorders>
              <w:bottom w:color="000000" w:space="0" w:sz="4" w:val="single"/>
            </w:tcBorders>
            <w:shd w:fill="ffffff" w:val="clear"/>
            <w:vAlign w:val="center"/>
          </w:tcPr>
          <w:p w:rsidR="00000000" w:rsidDel="00000000" w:rsidP="00000000" w:rsidRDefault="00000000" w:rsidRPr="00000000" w14:paraId="0000050A">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gridSpan w:val="2"/>
            <w:tcBorders>
              <w:bottom w:color="000000" w:space="0" w:sz="4" w:val="single"/>
            </w:tcBorders>
            <w:shd w:fill="ffffff" w:val="clear"/>
            <w:vAlign w:val="bottom"/>
          </w:tcPr>
          <w:p w:rsidR="00000000" w:rsidDel="00000000" w:rsidP="00000000" w:rsidRDefault="00000000" w:rsidRPr="00000000" w14:paraId="0000050C">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w:t>
            </w:r>
          </w:p>
        </w:tc>
        <w:tc>
          <w:tcPr>
            <w:gridSpan w:val="2"/>
            <w:tcBorders>
              <w:bottom w:color="000000" w:space="0" w:sz="4" w:val="single"/>
            </w:tcBorders>
            <w:shd w:fill="ffffff" w:val="clear"/>
            <w:vAlign w:val="bottom"/>
          </w:tcPr>
          <w:p w:rsidR="00000000" w:rsidDel="00000000" w:rsidP="00000000" w:rsidRDefault="00000000" w:rsidRPr="00000000" w14:paraId="0000050E">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269,0</w:t>
            </w:r>
          </w:p>
        </w:tc>
        <w:tc>
          <w:tcPr>
            <w:gridSpan w:val="2"/>
            <w:tcBorders>
              <w:bottom w:color="000000" w:space="0" w:sz="4" w:val="single"/>
            </w:tcBorders>
            <w:shd w:fill="ffffff" w:val="clear"/>
            <w:vAlign w:val="center"/>
          </w:tcPr>
          <w:p w:rsidR="00000000" w:rsidDel="00000000" w:rsidP="00000000" w:rsidRDefault="00000000" w:rsidRPr="00000000" w14:paraId="00000510">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0,37</w:t>
            </w:r>
          </w:p>
        </w:tc>
        <w:tc>
          <w:tcPr>
            <w:tcBorders>
              <w:bottom w:color="000000" w:space="0" w:sz="4" w:val="single"/>
            </w:tcBorders>
            <w:shd w:fill="ffffff" w:val="clear"/>
            <w:vAlign w:val="center"/>
          </w:tcPr>
          <w:p w:rsidR="00000000" w:rsidDel="00000000" w:rsidP="00000000" w:rsidRDefault="00000000" w:rsidRPr="00000000" w14:paraId="00000512">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5,8345</w:t>
            </w:r>
          </w:p>
        </w:tc>
      </w:tr>
      <w:tr>
        <w:trPr>
          <w:cantSplit w:val="0"/>
          <w:trHeight w:val="58" w:hRule="atLeast"/>
          <w:tblHeader w:val="0"/>
        </w:trPr>
        <w:tc>
          <w:tcPr>
            <w:tcBorders>
              <w:top w:color="000000" w:space="0" w:sz="4" w:val="single"/>
              <w:bottom w:color="000000" w:space="0" w:sz="4" w:val="single"/>
            </w:tcBorders>
            <w:shd w:fill="ffffff" w:val="clear"/>
            <w:vAlign w:val="center"/>
          </w:tcPr>
          <w:p w:rsidR="00000000" w:rsidDel="00000000" w:rsidP="00000000" w:rsidRDefault="00000000" w:rsidRPr="00000000" w14:paraId="0000051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Total</w:t>
            </w:r>
          </w:p>
        </w:tc>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514">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w:t>
            </w:r>
          </w:p>
        </w:tc>
        <w:tc>
          <w:tcPr>
            <w:gridSpan w:val="3"/>
            <w:tcBorders>
              <w:top w:color="000000" w:space="0" w:sz="4" w:val="single"/>
              <w:bottom w:color="000000" w:space="0" w:sz="4" w:val="single"/>
            </w:tcBorders>
            <w:shd w:fill="ffffff" w:val="clear"/>
            <w:vAlign w:val="center"/>
          </w:tcPr>
          <w:p w:rsidR="00000000" w:rsidDel="00000000" w:rsidP="00000000" w:rsidRDefault="00000000" w:rsidRPr="00000000" w14:paraId="00000516">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304,0</w:t>
            </w:r>
          </w:p>
        </w:tc>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519">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w:t>
            </w:r>
          </w:p>
        </w:tc>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51B">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100,00</w:t>
            </w:r>
          </w:p>
        </w:tc>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51D">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w:t>
            </w:r>
          </w:p>
        </w:tc>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51F">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269,0</w:t>
            </w:r>
          </w:p>
        </w:tc>
        <w:tc>
          <w:tcPr>
            <w:gridSpan w:val="2"/>
            <w:tcBorders>
              <w:top w:color="000000" w:space="0" w:sz="4" w:val="single"/>
              <w:bottom w:color="000000" w:space="0" w:sz="4" w:val="single"/>
            </w:tcBorders>
            <w:shd w:fill="ffffff" w:val="clear"/>
            <w:vAlign w:val="bottom"/>
          </w:tcPr>
          <w:p w:rsidR="00000000" w:rsidDel="00000000" w:rsidP="00000000" w:rsidRDefault="00000000" w:rsidRPr="00000000" w14:paraId="00000521">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w:t>
            </w:r>
          </w:p>
        </w:tc>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523">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100,00</w:t>
            </w:r>
          </w:p>
        </w:tc>
        <w:tc>
          <w:tcPr>
            <w:tcBorders>
              <w:top w:color="000000" w:space="0" w:sz="4" w:val="single"/>
              <w:bottom w:color="000000" w:space="0" w:sz="4" w:val="single"/>
            </w:tcBorders>
            <w:shd w:fill="ffffff" w:val="clear"/>
            <w:vAlign w:val="bottom"/>
          </w:tcPr>
          <w:p w:rsidR="00000000" w:rsidDel="00000000" w:rsidP="00000000" w:rsidRDefault="00000000" w:rsidRPr="00000000" w14:paraId="00000525">
            <w:pPr>
              <w:spacing w:after="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w:t>
            </w:r>
          </w:p>
        </w:tc>
      </w:tr>
    </w:tbl>
    <w:p w:rsidR="00000000" w:rsidDel="00000000" w:rsidP="00000000" w:rsidRDefault="00000000" w:rsidRPr="00000000" w14:paraId="00000526">
      <w:pPr>
        <w:tabs>
          <w:tab w:val="left" w:leader="none" w:pos="0"/>
        </w:tabs>
        <w:spacing w:after="120" w:line="240" w:lineRule="auto"/>
        <w:jc w:val="both"/>
        <w:rPr>
          <w:rFonts w:ascii="Times New Roman" w:cs="Times New Roman" w:eastAsia="Times New Roman" w:hAnsi="Times New Roman"/>
          <w:sz w:val="2"/>
          <w:szCs w:val="2"/>
        </w:rPr>
      </w:pPr>
      <w:r w:rsidDel="00000000" w:rsidR="00000000" w:rsidRPr="00000000">
        <w:rPr>
          <w:rtl w:val="0"/>
        </w:rPr>
      </w:r>
    </w:p>
    <w:p w:rsidR="00000000" w:rsidDel="00000000" w:rsidP="00000000" w:rsidRDefault="00000000" w:rsidRPr="00000000" w14:paraId="00000527">
      <w:pPr>
        <w:tabs>
          <w:tab w:val="left" w:leader="none" w:pos="0"/>
        </w:tabs>
        <w:spacing w:after="120" w:line="240" w:lineRule="auto"/>
        <w:jc w:val="both"/>
        <w:rPr>
          <w:rFonts w:ascii="Times New Roman" w:cs="Times New Roman" w:eastAsia="Times New Roman" w:hAnsi="Times New Roman"/>
          <w:sz w:val="2"/>
          <w:szCs w:val="2"/>
        </w:rPr>
      </w:pPr>
      <w:r w:rsidDel="00000000" w:rsidR="00000000" w:rsidRPr="00000000">
        <w:rPr>
          <w:rtl w:val="0"/>
        </w:rPr>
      </w:r>
    </w:p>
    <w:p w:rsidR="00000000" w:rsidDel="00000000" w:rsidP="00000000" w:rsidRDefault="00000000" w:rsidRPr="00000000" w14:paraId="00000528">
      <w:pPr>
        <w:tabs>
          <w:tab w:val="left" w:leader="none" w:pos="0"/>
        </w:tabs>
        <w:spacing w:after="120" w:line="240" w:lineRule="auto"/>
        <w:jc w:val="both"/>
        <w:rPr>
          <w:rFonts w:ascii="Times New Roman" w:cs="Times New Roman" w:eastAsia="Times New Roman" w:hAnsi="Times New Roman"/>
          <w:sz w:val="2"/>
          <w:szCs w:val="2"/>
        </w:rPr>
      </w:pPr>
      <w:r w:rsidDel="00000000" w:rsidR="00000000" w:rsidRPr="00000000">
        <w:rPr>
          <w:rtl w:val="0"/>
        </w:rPr>
      </w:r>
    </w:p>
    <w:p w:rsidR="00000000" w:rsidDel="00000000" w:rsidP="00000000" w:rsidRDefault="00000000" w:rsidRPr="00000000" w14:paraId="00000529">
      <w:pPr>
        <w:tabs>
          <w:tab w:val="left" w:leader="none" w:pos="0"/>
        </w:tabs>
        <w:spacing w:after="120" w:line="240" w:lineRule="auto"/>
        <w:jc w:val="both"/>
        <w:rPr>
          <w:rFonts w:ascii="Times New Roman" w:cs="Times New Roman" w:eastAsia="Times New Roman" w:hAnsi="Times New Roman"/>
          <w:sz w:val="2"/>
          <w:szCs w:val="2"/>
        </w:rPr>
      </w:pPr>
      <w:r w:rsidDel="00000000" w:rsidR="00000000" w:rsidRPr="00000000">
        <w:rPr>
          <w:rtl w:val="0"/>
        </w:rPr>
      </w:r>
    </w:p>
    <w:p w:rsidR="00000000" w:rsidDel="00000000" w:rsidP="00000000" w:rsidRDefault="00000000" w:rsidRPr="00000000" w14:paraId="0000052A">
      <w:pPr>
        <w:tabs>
          <w:tab w:val="left" w:leader="none" w:pos="0"/>
        </w:tabs>
        <w:spacing w:after="120" w:line="240" w:lineRule="auto"/>
        <w:jc w:val="both"/>
        <w:rPr>
          <w:rFonts w:ascii="Times New Roman" w:cs="Times New Roman" w:eastAsia="Times New Roman" w:hAnsi="Times New Roman"/>
          <w:sz w:val="2"/>
          <w:szCs w:val="2"/>
        </w:rPr>
      </w:pPr>
      <w:r w:rsidDel="00000000" w:rsidR="00000000" w:rsidRPr="00000000">
        <w:rPr>
          <w:rtl w:val="0"/>
        </w:rPr>
      </w:r>
    </w:p>
    <w:p w:rsidR="00000000" w:rsidDel="00000000" w:rsidP="00000000" w:rsidRDefault="00000000" w:rsidRPr="00000000" w14:paraId="0000052B">
      <w:pPr>
        <w:tabs>
          <w:tab w:val="left" w:leader="none" w:pos="0"/>
        </w:tabs>
        <w:spacing w:after="120" w:line="360" w:lineRule="auto"/>
        <w:jc w:val="both"/>
        <w:rPr>
          <w:rFonts w:ascii="Times New Roman" w:cs="Times New Roman" w:eastAsia="Times New Roman" w:hAnsi="Times New Roman"/>
          <w:i w:val="1"/>
          <w:color w:val="000000"/>
        </w:rPr>
      </w:pPr>
      <w:r w:rsidDel="00000000" w:rsidR="00000000" w:rsidRPr="00000000">
        <w:rPr>
          <w:rFonts w:ascii="Times New Roman" w:cs="Times New Roman" w:eastAsia="Times New Roman" w:hAnsi="Times New Roman"/>
          <w:i w:val="1"/>
          <w:color w:val="000000"/>
          <w:rtl w:val="0"/>
        </w:rPr>
        <w:t xml:space="preserve">Caracterización organoléptica del aceite esencial de cáscaras de naranja</w:t>
      </w:r>
    </w:p>
    <w:p w:rsidR="00000000" w:rsidDel="00000000" w:rsidP="00000000" w:rsidRDefault="00000000" w:rsidRPr="00000000" w14:paraId="0000052C">
      <w:pPr>
        <w:spacing w:after="120" w:line="480" w:lineRule="auto"/>
        <w:ind w:left="0" w:firstLine="0"/>
        <w:jc w:val="both"/>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color w:val="000000"/>
          <w:rtl w:val="0"/>
        </w:rPr>
        <w:t xml:space="preserve">El aceite esencial de cáscara de naranja, obtenido por extracción con flujo pulsante de vapor, y el agua floral siempre se recolecta</w:t>
      </w: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color w:val="000000"/>
          <w:rtl w:val="0"/>
        </w:rPr>
        <w:t xml:space="preserve"> junto</w:t>
      </w:r>
      <w:r w:rsidDel="00000000" w:rsidR="00000000" w:rsidRPr="00000000">
        <w:rPr>
          <w:rFonts w:ascii="Times New Roman" w:cs="Times New Roman" w:eastAsia="Times New Roman" w:hAnsi="Times New Roman"/>
          <w:rtl w:val="0"/>
        </w:rPr>
        <w:t xml:space="preserve">s</w:t>
      </w:r>
      <w:r w:rsidDel="00000000" w:rsidR="00000000" w:rsidRPr="00000000">
        <w:rPr>
          <w:rFonts w:ascii="Times New Roman" w:cs="Times New Roman" w:eastAsia="Times New Roman" w:hAnsi="Times New Roman"/>
          <w:color w:val="000000"/>
          <w:rtl w:val="0"/>
        </w:rPr>
        <w:t xml:space="preserve"> y posteriormente son separados.  Las características organolépticas del AE y su comparación con las referencias de la literatura, según métodos de extracción utilizados, son mostradas en Tabla 4.</w:t>
      </w:r>
      <w:r w:rsidDel="00000000" w:rsidR="00000000" w:rsidRPr="00000000">
        <w:rPr>
          <w:rtl w:val="0"/>
        </w:rPr>
      </w:r>
    </w:p>
    <w:tbl>
      <w:tblPr>
        <w:tblStyle w:val="Table7"/>
        <w:tblW w:w="7797.0" w:type="dxa"/>
        <w:jc w:val="center"/>
        <w:tblLayout w:type="fixed"/>
        <w:tblLook w:val="0400"/>
      </w:tblPr>
      <w:tblGrid>
        <w:gridCol w:w="1334"/>
        <w:gridCol w:w="1559"/>
        <w:gridCol w:w="142"/>
        <w:gridCol w:w="1417"/>
        <w:gridCol w:w="1785"/>
        <w:gridCol w:w="1560"/>
        <w:tblGridChange w:id="0">
          <w:tblGrid>
            <w:gridCol w:w="1334"/>
            <w:gridCol w:w="1559"/>
            <w:gridCol w:w="142"/>
            <w:gridCol w:w="1417"/>
            <w:gridCol w:w="1785"/>
            <w:gridCol w:w="1560"/>
          </w:tblGrid>
        </w:tblGridChange>
      </w:tblGrid>
      <w:tr>
        <w:trPr>
          <w:cantSplit w:val="0"/>
          <w:trHeight w:val="300" w:hRule="atLeast"/>
          <w:tblHeader w:val="0"/>
        </w:trPr>
        <w:tc>
          <w:tcPr>
            <w:gridSpan w:val="6"/>
            <w:tcBorders>
              <w:bottom w:color="000000" w:space="0" w:sz="4" w:val="single"/>
            </w:tcBorders>
            <w:shd w:fill="ffffff" w:val="clear"/>
            <w:vAlign w:val="center"/>
          </w:tcPr>
          <w:p w:rsidR="00000000" w:rsidDel="00000000" w:rsidP="00000000" w:rsidRDefault="00000000" w:rsidRPr="00000000" w14:paraId="0000052D">
            <w:pPr>
              <w:spacing w:after="120" w:before="120" w:line="240"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Tabla 4  </w:t>
            </w:r>
          </w:p>
          <w:p w:rsidR="00000000" w:rsidDel="00000000" w:rsidP="00000000" w:rsidRDefault="00000000" w:rsidRPr="00000000" w14:paraId="0000052E">
            <w:pPr>
              <w:spacing w:after="120" w:before="120" w:line="240" w:lineRule="auto"/>
              <w:jc w:val="both"/>
              <w:rPr>
                <w:rFonts w:ascii="Times New Roman" w:cs="Times New Roman" w:eastAsia="Times New Roman" w:hAnsi="Times New Roman"/>
                <w:i w:val="1"/>
                <w:color w:val="000000"/>
              </w:rPr>
            </w:pPr>
            <w:r w:rsidDel="00000000" w:rsidR="00000000" w:rsidRPr="00000000">
              <w:rPr>
                <w:rFonts w:ascii="Times New Roman" w:cs="Times New Roman" w:eastAsia="Times New Roman" w:hAnsi="Times New Roman"/>
                <w:i w:val="1"/>
                <w:sz w:val="20"/>
                <w:szCs w:val="20"/>
                <w:rtl w:val="0"/>
              </w:rPr>
              <w:t xml:space="preserve">Caracterización organoléptica del aceite esencial de cáscara de naranja, según método de extracción</w:t>
            </w:r>
            <w:r w:rsidDel="00000000" w:rsidR="00000000" w:rsidRPr="00000000">
              <w:rPr>
                <w:rtl w:val="0"/>
              </w:rPr>
            </w:r>
          </w:p>
        </w:tc>
      </w:tr>
      <w:tr>
        <w:trPr>
          <w:cantSplit w:val="0"/>
          <w:trHeight w:val="300" w:hRule="atLeast"/>
          <w:tblHeader w:val="0"/>
        </w:trPr>
        <w:tc>
          <w:tcPr>
            <w:vMerge w:val="restart"/>
            <w:tcBorders>
              <w:top w:color="000000" w:space="0" w:sz="4" w:val="single"/>
            </w:tcBorders>
            <w:shd w:fill="ffffff" w:val="clear"/>
            <w:vAlign w:val="center"/>
          </w:tcPr>
          <w:p w:rsidR="00000000" w:rsidDel="00000000" w:rsidP="00000000" w:rsidRDefault="00000000" w:rsidRPr="00000000" w14:paraId="00000534">
            <w:pPr>
              <w:spacing w:after="120" w:before="12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Característica organoléptica</w:t>
            </w:r>
          </w:p>
        </w:tc>
        <w:tc>
          <w:tcPr>
            <w:tcBorders>
              <w:top w:color="000000" w:space="0" w:sz="4" w:val="single"/>
              <w:bottom w:color="000000" w:space="0" w:sz="4" w:val="single"/>
            </w:tcBorders>
            <w:shd w:fill="ffffff" w:val="clear"/>
            <w:vAlign w:val="center"/>
          </w:tcPr>
          <w:p w:rsidR="00000000" w:rsidDel="00000000" w:rsidP="00000000" w:rsidRDefault="00000000" w:rsidRPr="00000000" w14:paraId="00000535">
            <w:pPr>
              <w:spacing w:after="120" w:before="12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Reátegui L. (2005)</w:t>
            </w:r>
          </w:p>
        </w:tc>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536">
            <w:pPr>
              <w:spacing w:after="120" w:before="12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Juárez</w:t>
            </w:r>
            <w:r w:rsidDel="00000000" w:rsidR="00000000" w:rsidRPr="00000000">
              <w:rPr>
                <w:rFonts w:ascii="Times New Roman" w:cs="Times New Roman" w:eastAsia="Times New Roman" w:hAnsi="Times New Roman"/>
                <w:i w:val="1"/>
                <w:color w:val="000000"/>
                <w:sz w:val="20"/>
                <w:szCs w:val="20"/>
                <w:rtl w:val="0"/>
              </w:rPr>
              <w:t xml:space="preserve"> et al.</w:t>
            </w:r>
            <w:r w:rsidDel="00000000" w:rsidR="00000000" w:rsidRPr="00000000">
              <w:rPr>
                <w:rFonts w:ascii="Times New Roman" w:cs="Times New Roman" w:eastAsia="Times New Roman" w:hAnsi="Times New Roman"/>
                <w:color w:val="000000"/>
                <w:sz w:val="20"/>
                <w:szCs w:val="20"/>
                <w:rtl w:val="0"/>
              </w:rPr>
              <w:t xml:space="preserve">(2010)</w:t>
            </w:r>
          </w:p>
        </w:tc>
        <w:tc>
          <w:tcPr>
            <w:tcBorders>
              <w:top w:color="000000" w:space="0" w:sz="4" w:val="single"/>
            </w:tcBorders>
            <w:shd w:fill="ffffff" w:val="clear"/>
            <w:vAlign w:val="center"/>
          </w:tcPr>
          <w:p w:rsidR="00000000" w:rsidDel="00000000" w:rsidP="00000000" w:rsidRDefault="00000000" w:rsidRPr="00000000" w14:paraId="00000538">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Autores</w:t>
            </w:r>
          </w:p>
          <w:p w:rsidR="00000000" w:rsidDel="00000000" w:rsidP="00000000" w:rsidRDefault="00000000" w:rsidRPr="00000000" w14:paraId="00000539">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(Jimenez </w:t>
            </w:r>
            <w:r w:rsidDel="00000000" w:rsidR="00000000" w:rsidRPr="00000000">
              <w:rPr>
                <w:rFonts w:ascii="Times New Roman" w:cs="Times New Roman" w:eastAsia="Times New Roman" w:hAnsi="Times New Roman"/>
                <w:i w:val="1"/>
                <w:color w:val="000000"/>
                <w:sz w:val="20"/>
                <w:szCs w:val="20"/>
                <w:rtl w:val="0"/>
              </w:rPr>
              <w:t xml:space="preserve">et al</w:t>
            </w:r>
            <w:r w:rsidDel="00000000" w:rsidR="00000000" w:rsidRPr="00000000">
              <w:rPr>
                <w:rFonts w:ascii="Times New Roman" w:cs="Times New Roman" w:eastAsia="Times New Roman" w:hAnsi="Times New Roman"/>
                <w:color w:val="000000"/>
                <w:sz w:val="20"/>
                <w:szCs w:val="20"/>
                <w:rtl w:val="0"/>
              </w:rPr>
              <w:t xml:space="preserve">)</w:t>
            </w:r>
          </w:p>
        </w:tc>
        <w:tc>
          <w:tcPr>
            <w:vMerge w:val="restart"/>
            <w:tcBorders>
              <w:top w:color="000000" w:space="0" w:sz="4" w:val="single"/>
            </w:tcBorders>
            <w:shd w:fill="ffffff" w:val="clear"/>
          </w:tcPr>
          <w:p w:rsidR="00000000" w:rsidDel="00000000" w:rsidP="00000000" w:rsidRDefault="00000000" w:rsidRPr="00000000" w14:paraId="0000053A">
            <w:pPr>
              <w:spacing w:after="120" w:before="12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Norma ISO</w:t>
            </w:r>
          </w:p>
          <w:p w:rsidR="00000000" w:rsidDel="00000000" w:rsidP="00000000" w:rsidRDefault="00000000" w:rsidRPr="00000000" w14:paraId="0000053B">
            <w:pPr>
              <w:spacing w:after="120" w:before="12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3140:2011</w:t>
            </w:r>
          </w:p>
        </w:tc>
      </w:tr>
      <w:tr>
        <w:trPr>
          <w:cantSplit w:val="0"/>
          <w:trHeight w:val="300" w:hRule="atLeast"/>
          <w:tblHeader w:val="0"/>
        </w:trPr>
        <w:tc>
          <w:tcPr>
            <w:vMerge w:val="continue"/>
            <w:tcBorders>
              <w:top w:color="000000" w:space="0" w:sz="4" w:val="single"/>
            </w:tcBorders>
            <w:shd w:fill="ffffff" w:val="clear"/>
            <w:vAlign w:val="center"/>
          </w:tcPr>
          <w:p w:rsidR="00000000" w:rsidDel="00000000" w:rsidP="00000000" w:rsidRDefault="00000000" w:rsidRPr="00000000" w14:paraId="000005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gridSpan w:val="3"/>
            <w:tcBorders>
              <w:top w:color="000000" w:space="0" w:sz="4" w:val="single"/>
              <w:bottom w:color="000000" w:space="0" w:sz="4" w:val="single"/>
            </w:tcBorders>
            <w:shd w:fill="ffffff" w:val="clear"/>
            <w:vAlign w:val="center"/>
          </w:tcPr>
          <w:p w:rsidR="00000000" w:rsidDel="00000000" w:rsidP="00000000" w:rsidRDefault="00000000" w:rsidRPr="00000000" w14:paraId="0000053D">
            <w:pPr>
              <w:spacing w:after="120" w:before="12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Hidrodestilación continua</w:t>
            </w:r>
          </w:p>
        </w:tc>
        <w:tc>
          <w:tcPr>
            <w:tcBorders>
              <w:bottom w:color="000000" w:space="0" w:sz="4" w:val="single"/>
            </w:tcBorders>
            <w:shd w:fill="ffffff" w:val="clear"/>
            <w:vAlign w:val="center"/>
          </w:tcPr>
          <w:p w:rsidR="00000000" w:rsidDel="00000000" w:rsidP="00000000" w:rsidRDefault="00000000" w:rsidRPr="00000000" w14:paraId="00000540">
            <w:pPr>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Flujo pulsado vapor</w:t>
            </w:r>
          </w:p>
        </w:tc>
        <w:tc>
          <w:tcPr>
            <w:vMerge w:val="continue"/>
            <w:tcBorders>
              <w:top w:color="000000" w:space="0" w:sz="4" w:val="single"/>
            </w:tcBorders>
            <w:shd w:fill="ffffff" w:val="clear"/>
          </w:tcPr>
          <w:p w:rsidR="00000000" w:rsidDel="00000000" w:rsidP="00000000" w:rsidRDefault="00000000" w:rsidRPr="00000000" w14:paraId="000005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00" w:hRule="atLeast"/>
          <w:tblHeader w:val="0"/>
        </w:trPr>
        <w:tc>
          <w:tcPr>
            <w:tcBorders>
              <w:top w:color="000000" w:space="0" w:sz="4" w:val="single"/>
              <w:bottom w:color="000000" w:space="0" w:sz="4" w:val="single"/>
            </w:tcBorders>
            <w:shd w:fill="ffffff" w:val="clear"/>
            <w:vAlign w:val="center"/>
          </w:tcPr>
          <w:p w:rsidR="00000000" w:rsidDel="00000000" w:rsidP="00000000" w:rsidRDefault="00000000" w:rsidRPr="00000000" w14:paraId="00000542">
            <w:pPr>
              <w:spacing w:after="120" w:before="12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Aspecto</w:t>
            </w:r>
          </w:p>
        </w:tc>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543">
            <w:pPr>
              <w:spacing w:after="120" w:before="120" w:line="240" w:lineRule="auto"/>
              <w:ind w:left="8" w:firstLine="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Consistencia aceitosa</w:t>
            </w:r>
          </w:p>
        </w:tc>
        <w:tc>
          <w:tcPr>
            <w:tcBorders>
              <w:top w:color="000000" w:space="0" w:sz="4" w:val="single"/>
              <w:bottom w:color="000000" w:space="0" w:sz="4" w:val="single"/>
            </w:tcBorders>
            <w:shd w:fill="ffffff" w:val="clear"/>
            <w:vAlign w:val="center"/>
          </w:tcPr>
          <w:p w:rsidR="00000000" w:rsidDel="00000000" w:rsidP="00000000" w:rsidRDefault="00000000" w:rsidRPr="00000000" w14:paraId="00000545">
            <w:pPr>
              <w:spacing w:after="120" w:before="12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Líquido oleoso</w:t>
            </w:r>
          </w:p>
        </w:tc>
        <w:tc>
          <w:tcPr>
            <w:tcBorders>
              <w:top w:color="000000" w:space="0" w:sz="4" w:val="single"/>
              <w:bottom w:color="000000" w:space="0" w:sz="4" w:val="single"/>
            </w:tcBorders>
            <w:shd w:fill="ffffff" w:val="clear"/>
            <w:vAlign w:val="center"/>
          </w:tcPr>
          <w:p w:rsidR="00000000" w:rsidDel="00000000" w:rsidP="00000000" w:rsidRDefault="00000000" w:rsidRPr="00000000" w14:paraId="00000546">
            <w:pPr>
              <w:spacing w:after="120" w:before="12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Ligeramente viscoso</w:t>
            </w:r>
          </w:p>
        </w:tc>
        <w:tc>
          <w:tcPr>
            <w:tcBorders>
              <w:top w:color="000000" w:space="0" w:sz="4" w:val="single"/>
              <w:bottom w:color="000000" w:space="0" w:sz="4" w:val="single"/>
            </w:tcBorders>
            <w:shd w:fill="ffffff" w:val="clear"/>
          </w:tcPr>
          <w:p w:rsidR="00000000" w:rsidDel="00000000" w:rsidP="00000000" w:rsidRDefault="00000000" w:rsidRPr="00000000" w14:paraId="00000547">
            <w:pPr>
              <w:spacing w:after="120" w:before="12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Liquido claro y móvil</w:t>
            </w:r>
          </w:p>
        </w:tc>
      </w:tr>
      <w:tr>
        <w:trPr>
          <w:cantSplit w:val="0"/>
          <w:trHeight w:val="300" w:hRule="atLeast"/>
          <w:tblHeader w:val="0"/>
        </w:trPr>
        <w:tc>
          <w:tcPr>
            <w:tcBorders>
              <w:top w:color="000000" w:space="0" w:sz="4" w:val="single"/>
              <w:bottom w:color="000000" w:space="0" w:sz="4" w:val="single"/>
            </w:tcBorders>
            <w:shd w:fill="ffffff" w:val="clear"/>
            <w:vAlign w:val="center"/>
          </w:tcPr>
          <w:p w:rsidR="00000000" w:rsidDel="00000000" w:rsidP="00000000" w:rsidRDefault="00000000" w:rsidRPr="00000000" w14:paraId="00000548">
            <w:pPr>
              <w:spacing w:after="120" w:before="12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Color</w:t>
            </w:r>
          </w:p>
        </w:tc>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549">
            <w:pPr>
              <w:spacing w:after="120" w:before="120" w:line="240" w:lineRule="auto"/>
              <w:ind w:left="8" w:firstLine="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Ligeramente amarillo</w:t>
            </w:r>
          </w:p>
        </w:tc>
        <w:tc>
          <w:tcPr>
            <w:tcBorders>
              <w:top w:color="000000" w:space="0" w:sz="4" w:val="single"/>
              <w:bottom w:color="000000" w:space="0" w:sz="4" w:val="single"/>
            </w:tcBorders>
            <w:shd w:fill="ffffff" w:val="clear"/>
            <w:vAlign w:val="center"/>
          </w:tcPr>
          <w:p w:rsidR="00000000" w:rsidDel="00000000" w:rsidP="00000000" w:rsidRDefault="00000000" w:rsidRPr="00000000" w14:paraId="0000054B">
            <w:pPr>
              <w:spacing w:after="120" w:before="12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Ligeramente amarillo</w:t>
            </w:r>
          </w:p>
        </w:tc>
        <w:tc>
          <w:tcPr>
            <w:tcBorders>
              <w:top w:color="000000" w:space="0" w:sz="4" w:val="single"/>
              <w:bottom w:color="000000" w:space="0" w:sz="4" w:val="single"/>
            </w:tcBorders>
            <w:shd w:fill="ffffff" w:val="clear"/>
            <w:vAlign w:val="center"/>
          </w:tcPr>
          <w:p w:rsidR="00000000" w:rsidDel="00000000" w:rsidP="00000000" w:rsidRDefault="00000000" w:rsidRPr="00000000" w14:paraId="0000054C">
            <w:pPr>
              <w:spacing w:after="120" w:before="12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Ligeramente amarillo</w:t>
            </w:r>
          </w:p>
        </w:tc>
        <w:tc>
          <w:tcPr>
            <w:tcBorders>
              <w:top w:color="000000" w:space="0" w:sz="4" w:val="single"/>
              <w:bottom w:color="000000" w:space="0" w:sz="4" w:val="single"/>
            </w:tcBorders>
            <w:shd w:fill="ffffff" w:val="clear"/>
          </w:tcPr>
          <w:p w:rsidR="00000000" w:rsidDel="00000000" w:rsidP="00000000" w:rsidRDefault="00000000" w:rsidRPr="00000000" w14:paraId="0000054D">
            <w:pPr>
              <w:spacing w:after="120" w:before="12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Amarillo a amarillo rojizo</w:t>
            </w:r>
          </w:p>
        </w:tc>
      </w:tr>
      <w:tr>
        <w:trPr>
          <w:cantSplit w:val="0"/>
          <w:trHeight w:val="1055" w:hRule="atLeast"/>
          <w:tblHeader w:val="0"/>
        </w:trPr>
        <w:tc>
          <w:tcPr>
            <w:tcBorders>
              <w:top w:color="000000" w:space="0" w:sz="4" w:val="single"/>
              <w:bottom w:color="000000" w:space="0" w:sz="4" w:val="single"/>
            </w:tcBorders>
            <w:shd w:fill="ffffff" w:val="clear"/>
            <w:vAlign w:val="center"/>
          </w:tcPr>
          <w:p w:rsidR="00000000" w:rsidDel="00000000" w:rsidP="00000000" w:rsidRDefault="00000000" w:rsidRPr="00000000" w14:paraId="0000054E">
            <w:pPr>
              <w:spacing w:after="120" w:before="12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Olor</w:t>
            </w:r>
          </w:p>
        </w:tc>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54F">
            <w:pPr>
              <w:spacing w:after="120" w:before="120" w:line="240" w:lineRule="auto"/>
              <w:ind w:left="8" w:firstLine="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Olor a naranjas, muy acentuado, ligeramente irritante</w:t>
            </w:r>
          </w:p>
        </w:tc>
        <w:tc>
          <w:tcPr>
            <w:tcBorders>
              <w:top w:color="000000" w:space="0" w:sz="4" w:val="single"/>
              <w:bottom w:color="000000" w:space="0" w:sz="4" w:val="single"/>
            </w:tcBorders>
            <w:shd w:fill="ffffff" w:val="clear"/>
            <w:vAlign w:val="center"/>
          </w:tcPr>
          <w:p w:rsidR="00000000" w:rsidDel="00000000" w:rsidP="00000000" w:rsidRDefault="00000000" w:rsidRPr="00000000" w14:paraId="00000551">
            <w:pPr>
              <w:spacing w:after="120" w:before="12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Aromático y agradable</w:t>
            </w:r>
          </w:p>
        </w:tc>
        <w:tc>
          <w:tcPr>
            <w:tcBorders>
              <w:top w:color="000000" w:space="0" w:sz="4" w:val="single"/>
              <w:bottom w:color="000000" w:space="0" w:sz="4" w:val="single"/>
            </w:tcBorders>
            <w:shd w:fill="ffffff" w:val="clear"/>
            <w:vAlign w:val="center"/>
          </w:tcPr>
          <w:p w:rsidR="00000000" w:rsidDel="00000000" w:rsidP="00000000" w:rsidRDefault="00000000" w:rsidRPr="00000000" w14:paraId="00000552">
            <w:pPr>
              <w:spacing w:after="120" w:before="12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Aromático, agradable olor a naranja e intenso</w:t>
            </w:r>
          </w:p>
        </w:tc>
        <w:tc>
          <w:tcPr>
            <w:tcBorders>
              <w:top w:color="000000" w:space="0" w:sz="4" w:val="single"/>
              <w:bottom w:color="000000" w:space="0" w:sz="4" w:val="single"/>
            </w:tcBorders>
            <w:shd w:fill="ffffff" w:val="clear"/>
          </w:tcPr>
          <w:p w:rsidR="00000000" w:rsidDel="00000000" w:rsidP="00000000" w:rsidRDefault="00000000" w:rsidRPr="00000000" w14:paraId="00000553">
            <w:pPr>
              <w:spacing w:after="120" w:before="12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característico a cáscara de naranja</w:t>
            </w:r>
          </w:p>
        </w:tc>
      </w:tr>
      <w:tr>
        <w:trPr>
          <w:cantSplit w:val="0"/>
          <w:trHeight w:val="315" w:hRule="atLeast"/>
          <w:tblHeader w:val="0"/>
        </w:trPr>
        <w:tc>
          <w:tcPr>
            <w:tcBorders>
              <w:top w:color="000000" w:space="0" w:sz="4" w:val="single"/>
              <w:bottom w:color="000000" w:space="0" w:sz="4" w:val="single"/>
            </w:tcBorders>
            <w:shd w:fill="ffffff" w:val="clear"/>
            <w:vAlign w:val="center"/>
          </w:tcPr>
          <w:p w:rsidR="00000000" w:rsidDel="00000000" w:rsidP="00000000" w:rsidRDefault="00000000" w:rsidRPr="00000000" w14:paraId="00000554">
            <w:pPr>
              <w:spacing w:after="120" w:before="12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Sabor</w:t>
            </w:r>
          </w:p>
        </w:tc>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555">
            <w:pPr>
              <w:spacing w:after="120" w:before="120" w:line="240" w:lineRule="auto"/>
              <w:ind w:left="8" w:firstLine="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Amargo</w:t>
            </w:r>
          </w:p>
        </w:tc>
        <w:tc>
          <w:tcPr>
            <w:tcBorders>
              <w:top w:color="000000" w:space="0" w:sz="4" w:val="single"/>
              <w:bottom w:color="000000" w:space="0" w:sz="4" w:val="single"/>
            </w:tcBorders>
            <w:shd w:fill="ffffff" w:val="clear"/>
            <w:vAlign w:val="center"/>
          </w:tcPr>
          <w:p w:rsidR="00000000" w:rsidDel="00000000" w:rsidP="00000000" w:rsidRDefault="00000000" w:rsidRPr="00000000" w14:paraId="00000557">
            <w:pPr>
              <w:spacing w:after="120" w:before="12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Ligeramente picante</w:t>
            </w:r>
          </w:p>
        </w:tc>
        <w:tc>
          <w:tcPr>
            <w:tcBorders>
              <w:top w:color="000000" w:space="0" w:sz="4" w:val="single"/>
              <w:bottom w:color="000000" w:space="0" w:sz="4" w:val="single"/>
            </w:tcBorders>
            <w:shd w:fill="ffffff" w:val="clear"/>
            <w:vAlign w:val="center"/>
          </w:tcPr>
          <w:p w:rsidR="00000000" w:rsidDel="00000000" w:rsidP="00000000" w:rsidRDefault="00000000" w:rsidRPr="00000000" w14:paraId="00000558">
            <w:pPr>
              <w:spacing w:after="120" w:before="12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Ligeramente amargo</w:t>
            </w:r>
          </w:p>
        </w:tc>
        <w:tc>
          <w:tcPr>
            <w:tcBorders>
              <w:top w:color="000000" w:space="0" w:sz="4" w:val="single"/>
              <w:bottom w:color="000000" w:space="0" w:sz="4" w:val="single"/>
            </w:tcBorders>
            <w:shd w:fill="ffffff" w:val="clear"/>
          </w:tcPr>
          <w:p w:rsidR="00000000" w:rsidDel="00000000" w:rsidP="00000000" w:rsidRDefault="00000000" w:rsidRPr="00000000" w14:paraId="00000559">
            <w:pPr>
              <w:spacing w:after="120" w:before="120" w:line="240" w:lineRule="auto"/>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55A">
            <w:pPr>
              <w:spacing w:after="120" w:before="12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No indica</w:t>
            </w:r>
          </w:p>
        </w:tc>
      </w:tr>
      <w:tr>
        <w:trPr>
          <w:cantSplit w:val="0"/>
          <w:trHeight w:val="693" w:hRule="atLeast"/>
          <w:tblHeader w:val="0"/>
        </w:trPr>
        <w:tc>
          <w:tcPr>
            <w:tcBorders>
              <w:top w:color="000000" w:space="0" w:sz="4" w:val="single"/>
              <w:bottom w:color="000000" w:space="0" w:sz="4" w:val="single"/>
            </w:tcBorders>
            <w:shd w:fill="ffffff" w:val="clear"/>
            <w:vAlign w:val="center"/>
          </w:tcPr>
          <w:p w:rsidR="00000000" w:rsidDel="00000000" w:rsidP="00000000" w:rsidRDefault="00000000" w:rsidRPr="00000000" w14:paraId="0000055B">
            <w:pPr>
              <w:spacing w:after="120" w:before="12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Otros</w:t>
            </w:r>
          </w:p>
        </w:tc>
        <w:tc>
          <w:tcPr>
            <w:gridSpan w:val="2"/>
            <w:tcBorders>
              <w:top w:color="000000" w:space="0" w:sz="4" w:val="single"/>
              <w:bottom w:color="000000" w:space="0" w:sz="4" w:val="single"/>
            </w:tcBorders>
            <w:shd w:fill="ffffff" w:val="clear"/>
            <w:vAlign w:val="center"/>
          </w:tcPr>
          <w:p w:rsidR="00000000" w:rsidDel="00000000" w:rsidP="00000000" w:rsidRDefault="00000000" w:rsidRPr="00000000" w14:paraId="0000055C">
            <w:pPr>
              <w:spacing w:after="120" w:before="120" w:line="240" w:lineRule="auto"/>
              <w:ind w:left="8" w:firstLine="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Volátil</w:t>
            </w:r>
          </w:p>
        </w:tc>
        <w:tc>
          <w:tcPr>
            <w:tcBorders>
              <w:top w:color="000000" w:space="0" w:sz="4" w:val="single"/>
              <w:bottom w:color="000000" w:space="0" w:sz="4" w:val="single"/>
            </w:tcBorders>
            <w:shd w:fill="ffffff" w:val="clear"/>
            <w:vAlign w:val="center"/>
          </w:tcPr>
          <w:p w:rsidR="00000000" w:rsidDel="00000000" w:rsidP="00000000" w:rsidRDefault="00000000" w:rsidRPr="00000000" w14:paraId="0000055E">
            <w:pPr>
              <w:spacing w:after="120" w:before="12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Volátil</w:t>
            </w:r>
          </w:p>
        </w:tc>
        <w:tc>
          <w:tcPr>
            <w:tcBorders>
              <w:top w:color="000000" w:space="0" w:sz="4" w:val="single"/>
              <w:bottom w:color="000000" w:space="0" w:sz="4" w:val="single"/>
            </w:tcBorders>
            <w:shd w:fill="ffffff" w:val="clear"/>
            <w:vAlign w:val="center"/>
          </w:tcPr>
          <w:p w:rsidR="00000000" w:rsidDel="00000000" w:rsidP="00000000" w:rsidRDefault="00000000" w:rsidRPr="00000000" w14:paraId="0000055F">
            <w:pPr>
              <w:spacing w:after="120" w:before="12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Volátil, ligera turbidez al refrigerarse.</w:t>
            </w:r>
          </w:p>
        </w:tc>
        <w:tc>
          <w:tcPr>
            <w:tcBorders>
              <w:top w:color="000000" w:space="0" w:sz="4" w:val="single"/>
              <w:bottom w:color="000000" w:space="0" w:sz="4" w:val="single"/>
            </w:tcBorders>
            <w:shd w:fill="ffffff" w:val="clear"/>
          </w:tcPr>
          <w:p w:rsidR="00000000" w:rsidDel="00000000" w:rsidP="00000000" w:rsidRDefault="00000000" w:rsidRPr="00000000" w14:paraId="00000560">
            <w:pPr>
              <w:spacing w:after="120" w:before="12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No indica</w:t>
            </w:r>
          </w:p>
        </w:tc>
      </w:tr>
    </w:tbl>
    <w:p w:rsidR="00000000" w:rsidDel="00000000" w:rsidP="00000000" w:rsidRDefault="00000000" w:rsidRPr="00000000" w14:paraId="00000561">
      <w:pPr>
        <w:spacing w:after="12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562">
      <w:pPr>
        <w:tabs>
          <w:tab w:val="left" w:leader="none" w:pos="0"/>
        </w:tabs>
        <w:spacing w:after="120" w:line="360" w:lineRule="auto"/>
        <w:jc w:val="both"/>
        <w:rPr>
          <w:rFonts w:ascii="Times New Roman" w:cs="Times New Roman" w:eastAsia="Times New Roman" w:hAnsi="Times New Roman"/>
          <w:i w:val="1"/>
          <w:color w:val="000000"/>
        </w:rPr>
      </w:pPr>
      <w:r w:rsidDel="00000000" w:rsidR="00000000" w:rsidRPr="00000000">
        <w:rPr>
          <w:rFonts w:ascii="Times New Roman" w:cs="Times New Roman" w:eastAsia="Times New Roman" w:hAnsi="Times New Roman"/>
          <w:i w:val="1"/>
          <w:color w:val="000000"/>
          <w:sz w:val="20"/>
          <w:szCs w:val="20"/>
          <w:rtl w:val="0"/>
        </w:rPr>
        <w:t xml:space="preserve">Caracterización fisicoquímica del AE de naranja</w:t>
      </w:r>
      <w:r w:rsidDel="00000000" w:rsidR="00000000" w:rsidRPr="00000000">
        <w:rPr>
          <w:rtl w:val="0"/>
        </w:rPr>
      </w:r>
    </w:p>
    <w:p w:rsidR="00000000" w:rsidDel="00000000" w:rsidP="00000000" w:rsidRDefault="00000000" w:rsidRPr="00000000" w14:paraId="00000563">
      <w:pPr>
        <w:tabs>
          <w:tab w:val="left" w:leader="none" w:pos="0"/>
        </w:tabs>
        <w:spacing w:after="120" w:line="48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Los parámetros fisicoquímicos característicos medidos experimentalmente, del aceite esencial de cáscara de naranja, son mostrados en la Tabla 5. Además, estos valores son comparados con los datos publicados en la literatura especializada.</w:t>
      </w:r>
    </w:p>
    <w:tbl>
      <w:tblPr>
        <w:tblStyle w:val="Table8"/>
        <w:tblW w:w="9214.0" w:type="dxa"/>
        <w:jc w:val="right"/>
        <w:tblLayout w:type="fixed"/>
        <w:tblLook w:val="0400"/>
      </w:tblPr>
      <w:tblGrid>
        <w:gridCol w:w="2263"/>
        <w:gridCol w:w="993"/>
        <w:gridCol w:w="1701"/>
        <w:gridCol w:w="1139"/>
        <w:gridCol w:w="1559"/>
        <w:gridCol w:w="1559"/>
        <w:tblGridChange w:id="0">
          <w:tblGrid>
            <w:gridCol w:w="2263"/>
            <w:gridCol w:w="993"/>
            <w:gridCol w:w="1701"/>
            <w:gridCol w:w="1139"/>
            <w:gridCol w:w="1559"/>
            <w:gridCol w:w="1559"/>
          </w:tblGrid>
        </w:tblGridChange>
      </w:tblGrid>
      <w:tr>
        <w:trPr>
          <w:cantSplit w:val="0"/>
          <w:trHeight w:val="290" w:hRule="atLeast"/>
          <w:tblHeader w:val="0"/>
        </w:trPr>
        <w:tc>
          <w:tcPr>
            <w:gridSpan w:val="6"/>
            <w:tcBorders>
              <w:bottom w:color="000000" w:space="0" w:sz="4" w:val="single"/>
            </w:tcBorders>
            <w:shd w:fill="ffffff" w:val="clear"/>
            <w:vAlign w:val="center"/>
          </w:tcPr>
          <w:p w:rsidR="00000000" w:rsidDel="00000000" w:rsidP="00000000" w:rsidRDefault="00000000" w:rsidRPr="00000000" w14:paraId="00000564">
            <w:pPr>
              <w:spacing w:after="120" w:line="240" w:lineRule="auto"/>
              <w:ind w:left="1060" w:hanging="10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Tabla 5</w:t>
              <w:tab/>
            </w:r>
          </w:p>
          <w:p w:rsidR="00000000" w:rsidDel="00000000" w:rsidP="00000000" w:rsidRDefault="00000000" w:rsidRPr="00000000" w14:paraId="00000565">
            <w:pPr>
              <w:spacing w:after="120" w:line="240" w:lineRule="auto"/>
              <w:ind w:left="1060" w:hanging="10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Caracterización fisicoquímica del AE de cáscaras de naranja (citrus Sinensis O.)</w:t>
            </w:r>
          </w:p>
        </w:tc>
      </w:tr>
      <w:tr>
        <w:trPr>
          <w:cantSplit w:val="0"/>
          <w:trHeight w:val="713" w:hRule="atLeast"/>
          <w:tblHeader w:val="0"/>
        </w:trPr>
        <w:tc>
          <w:tcPr>
            <w:tcBorders>
              <w:top w:color="000000" w:space="0" w:sz="4" w:val="single"/>
              <w:bottom w:color="000000" w:space="0" w:sz="4" w:val="single"/>
            </w:tcBorders>
            <w:shd w:fill="ffffff" w:val="clear"/>
            <w:vAlign w:val="center"/>
          </w:tcPr>
          <w:p w:rsidR="00000000" w:rsidDel="00000000" w:rsidP="00000000" w:rsidRDefault="00000000" w:rsidRPr="00000000" w14:paraId="0000056B">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Propiedad fisicoquímica</w:t>
            </w:r>
          </w:p>
        </w:tc>
        <w:tc>
          <w:tcPr>
            <w:tcBorders>
              <w:top w:color="000000" w:space="0" w:sz="4" w:val="single"/>
              <w:bottom w:color="000000" w:space="0" w:sz="4" w:val="single"/>
            </w:tcBorders>
            <w:shd w:fill="ffffff" w:val="clear"/>
            <w:vAlign w:val="center"/>
          </w:tcPr>
          <w:p w:rsidR="00000000" w:rsidDel="00000000" w:rsidP="00000000" w:rsidRDefault="00000000" w:rsidRPr="00000000" w14:paraId="0000056C">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Unidades</w:t>
            </w:r>
          </w:p>
          <w:p w:rsidR="00000000" w:rsidDel="00000000" w:rsidP="00000000" w:rsidRDefault="00000000" w:rsidRPr="00000000" w14:paraId="0000056D">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Físicas</w:t>
            </w:r>
          </w:p>
        </w:tc>
        <w:tc>
          <w:tcPr>
            <w:tcBorders>
              <w:top w:color="000000" w:space="0" w:sz="4" w:val="single"/>
              <w:bottom w:color="000000" w:space="0" w:sz="4" w:val="single"/>
            </w:tcBorders>
            <w:shd w:fill="ffffff" w:val="clear"/>
            <w:vAlign w:val="center"/>
          </w:tcPr>
          <w:p w:rsidR="00000000" w:rsidDel="00000000" w:rsidP="00000000" w:rsidRDefault="00000000" w:rsidRPr="00000000" w14:paraId="0000056E">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Literatura (*)</w:t>
            </w:r>
          </w:p>
          <w:p w:rsidR="00000000" w:rsidDel="00000000" w:rsidP="00000000" w:rsidRDefault="00000000" w:rsidRPr="00000000" w14:paraId="0000056F">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(1986-2016)</w:t>
            </w:r>
          </w:p>
          <w:p w:rsidR="00000000" w:rsidDel="00000000" w:rsidP="00000000" w:rsidRDefault="00000000" w:rsidRPr="00000000" w14:paraId="00000570">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(20 - 25 ºC)</w:t>
            </w:r>
          </w:p>
        </w:tc>
        <w:tc>
          <w:tcPr>
            <w:tcBorders>
              <w:top w:color="000000" w:space="0" w:sz="4" w:val="single"/>
              <w:bottom w:color="000000" w:space="0" w:sz="4" w:val="single"/>
            </w:tcBorders>
            <w:shd w:fill="ffffff" w:val="clear"/>
            <w:vAlign w:val="center"/>
          </w:tcPr>
          <w:p w:rsidR="00000000" w:rsidDel="00000000" w:rsidP="00000000" w:rsidRDefault="00000000" w:rsidRPr="00000000" w14:paraId="00000571">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Cerón y Cardona</w:t>
            </w:r>
          </w:p>
          <w:p w:rsidR="00000000" w:rsidDel="00000000" w:rsidP="00000000" w:rsidRDefault="00000000" w:rsidRPr="00000000" w14:paraId="00000572">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(2011)</w:t>
            </w:r>
          </w:p>
          <w:p w:rsidR="00000000" w:rsidDel="00000000" w:rsidP="00000000" w:rsidRDefault="00000000" w:rsidRPr="00000000" w14:paraId="00000573">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20 ºC)</w:t>
            </w:r>
          </w:p>
        </w:tc>
        <w:tc>
          <w:tcPr>
            <w:tcBorders>
              <w:top w:color="000000" w:space="0" w:sz="4" w:val="single"/>
              <w:bottom w:color="000000" w:space="0" w:sz="4" w:val="single"/>
            </w:tcBorders>
            <w:shd w:fill="ffffff" w:val="clear"/>
            <w:vAlign w:val="center"/>
          </w:tcPr>
          <w:p w:rsidR="00000000" w:rsidDel="00000000" w:rsidP="00000000" w:rsidRDefault="00000000" w:rsidRPr="00000000" w14:paraId="00000574">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Autores </w:t>
            </w:r>
          </w:p>
          <w:p w:rsidR="00000000" w:rsidDel="00000000" w:rsidP="00000000" w:rsidRDefault="00000000" w:rsidRPr="00000000" w14:paraId="00000575">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(Jiménez </w:t>
            </w:r>
            <w:r w:rsidDel="00000000" w:rsidR="00000000" w:rsidRPr="00000000">
              <w:rPr>
                <w:rFonts w:ascii="Times New Roman" w:cs="Times New Roman" w:eastAsia="Times New Roman" w:hAnsi="Times New Roman"/>
                <w:i w:val="1"/>
                <w:color w:val="000000"/>
                <w:sz w:val="18"/>
                <w:szCs w:val="18"/>
                <w:rtl w:val="0"/>
              </w:rPr>
              <w:t xml:space="preserve">et al</w:t>
            </w:r>
            <w:r w:rsidDel="00000000" w:rsidR="00000000" w:rsidRPr="00000000">
              <w:rPr>
                <w:rFonts w:ascii="Times New Roman" w:cs="Times New Roman" w:eastAsia="Times New Roman" w:hAnsi="Times New Roman"/>
                <w:color w:val="000000"/>
                <w:sz w:val="18"/>
                <w:szCs w:val="18"/>
                <w:rtl w:val="0"/>
              </w:rPr>
              <w:t xml:space="preserve">.)</w:t>
            </w:r>
          </w:p>
          <w:p w:rsidR="00000000" w:rsidDel="00000000" w:rsidP="00000000" w:rsidRDefault="00000000" w:rsidRPr="00000000" w14:paraId="00000576">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25 ºC)</w:t>
            </w:r>
          </w:p>
        </w:tc>
        <w:tc>
          <w:tcPr>
            <w:tcBorders>
              <w:top w:color="000000" w:space="0" w:sz="4" w:val="single"/>
              <w:bottom w:color="000000" w:space="0" w:sz="4" w:val="single"/>
            </w:tcBorders>
            <w:shd w:fill="ffffff" w:val="clear"/>
          </w:tcPr>
          <w:p w:rsidR="00000000" w:rsidDel="00000000" w:rsidP="00000000" w:rsidRDefault="00000000" w:rsidRPr="00000000" w14:paraId="00000577">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Norma ISO</w:t>
            </w:r>
          </w:p>
          <w:p w:rsidR="00000000" w:rsidDel="00000000" w:rsidP="00000000" w:rsidRDefault="00000000" w:rsidRPr="00000000" w14:paraId="00000578">
            <w:pPr>
              <w:spacing w:after="40" w:before="4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3140:2011         (@ 20 ºC) </w:t>
            </w:r>
          </w:p>
        </w:tc>
      </w:tr>
      <w:tr>
        <w:trPr>
          <w:cantSplit w:val="0"/>
          <w:trHeight w:val="300" w:hRule="atLeast"/>
          <w:tblHeader w:val="0"/>
        </w:trPr>
        <w:tc>
          <w:tcPr>
            <w:tcBorders>
              <w:top w:color="000000" w:space="0" w:sz="4" w:val="single"/>
            </w:tcBorders>
            <w:shd w:fill="ffffff" w:val="clear"/>
            <w:vAlign w:val="center"/>
          </w:tcPr>
          <w:p w:rsidR="00000000" w:rsidDel="00000000" w:rsidP="00000000" w:rsidRDefault="00000000" w:rsidRPr="00000000" w14:paraId="00000579">
            <w:pPr>
              <w:spacing w:after="80" w:before="80" w:line="240" w:lineRule="auto"/>
              <w:ind w:right="71"/>
              <w:jc w:val="right"/>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Densidad, </w:t>
            </w:r>
            <w:r w:rsidDel="00000000" w:rsidR="00000000" w:rsidRPr="00000000">
              <w:rPr>
                <w:rFonts w:ascii="Times New Roman" w:cs="Times New Roman" w:eastAsia="Times New Roman" w:hAnsi="Times New Roman"/>
                <w:color w:val="000000"/>
                <w:sz w:val="30"/>
                <w:szCs w:val="30"/>
                <w:vertAlign w:val="subscript"/>
              </w:rPr>
              <w:pict>
                <v:shape id="_x0000_i1026" style="width:13.65pt;height:13.65pt" o:ole="" type="#_x0000_t75">
                  <v:imagedata r:id="rId3" o:title=""/>
                </v:shape>
                <o:OLEObject DrawAspect="Content" r:id="rId4" ObjectID="_1779778165" ProgID="Equation.DSMT4" ShapeID="_x0000_i1026" Type="Embed"/>
              </w:pict>
            </w:r>
            <w:r w:rsidDel="00000000" w:rsidR="00000000" w:rsidRPr="00000000">
              <w:rPr>
                <w:rFonts w:ascii="Times New Roman" w:cs="Times New Roman" w:eastAsia="Times New Roman" w:hAnsi="Times New Roman"/>
                <w:color w:val="000000"/>
                <w:sz w:val="18"/>
                <w:szCs w:val="18"/>
                <w:rtl w:val="0"/>
              </w:rPr>
              <w:t xml:space="preserve">  </w:t>
            </w:r>
          </w:p>
        </w:tc>
        <w:tc>
          <w:tcPr>
            <w:tcBorders>
              <w:top w:color="000000" w:space="0" w:sz="4" w:val="single"/>
            </w:tcBorders>
            <w:shd w:fill="ffffff" w:val="clear"/>
            <w:vAlign w:val="center"/>
          </w:tcPr>
          <w:p w:rsidR="00000000" w:rsidDel="00000000" w:rsidP="00000000" w:rsidRDefault="00000000" w:rsidRPr="00000000" w14:paraId="0000057A">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(g/mL)</w:t>
            </w:r>
          </w:p>
        </w:tc>
        <w:tc>
          <w:tcPr>
            <w:tcBorders>
              <w:top w:color="000000" w:space="0" w:sz="4" w:val="single"/>
            </w:tcBorders>
            <w:shd w:fill="ffffff" w:val="clear"/>
            <w:vAlign w:val="center"/>
          </w:tcPr>
          <w:p w:rsidR="00000000" w:rsidDel="00000000" w:rsidP="00000000" w:rsidRDefault="00000000" w:rsidRPr="00000000" w14:paraId="000005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bl>
            <w:tblPr>
              <w:tblStyle w:val="Table9"/>
              <w:tblW w:w="1320.0" w:type="dxa"/>
              <w:jc w:val="left"/>
              <w:tblLayout w:type="fixed"/>
              <w:tblLook w:val="0400"/>
            </w:tblPr>
            <w:tblGrid>
              <w:gridCol w:w="1320"/>
              <w:tblGridChange w:id="0">
                <w:tblGrid>
                  <w:gridCol w:w="1320"/>
                </w:tblGrid>
              </w:tblGridChange>
            </w:tblGrid>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7C">
                  <w:pPr>
                    <w:spacing w:after="80" w:before="8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0,8373 - 0,8790</w:t>
                  </w:r>
                </w:p>
              </w:tc>
            </w:tr>
          </w:tbl>
          <w:p w:rsidR="00000000" w:rsidDel="00000000" w:rsidP="00000000" w:rsidRDefault="00000000" w:rsidRPr="00000000" w14:paraId="0000057D">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4" w:val="single"/>
            </w:tcBorders>
            <w:shd w:fill="ffffff" w:val="clear"/>
            <w:vAlign w:val="center"/>
          </w:tcPr>
          <w:p w:rsidR="00000000" w:rsidDel="00000000" w:rsidP="00000000" w:rsidRDefault="00000000" w:rsidRPr="00000000" w14:paraId="0000057E">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0,843</w:t>
            </w:r>
          </w:p>
        </w:tc>
        <w:tc>
          <w:tcPr>
            <w:tcBorders>
              <w:top w:color="000000" w:space="0" w:sz="4" w:val="single"/>
            </w:tcBorders>
            <w:shd w:fill="ffffff" w:val="clear"/>
            <w:vAlign w:val="center"/>
          </w:tcPr>
          <w:p w:rsidR="00000000" w:rsidDel="00000000" w:rsidP="00000000" w:rsidRDefault="00000000" w:rsidRPr="00000000" w14:paraId="0000057F">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0,8459</w:t>
            </w:r>
          </w:p>
        </w:tc>
        <w:tc>
          <w:tcPr>
            <w:tcBorders>
              <w:top w:color="000000" w:space="0" w:sz="4" w:val="single"/>
            </w:tcBorders>
            <w:shd w:fill="ffffff" w:val="clear"/>
          </w:tcPr>
          <w:p w:rsidR="00000000" w:rsidDel="00000000" w:rsidP="00000000" w:rsidRDefault="00000000" w:rsidRPr="00000000" w14:paraId="00000580">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0,842 – 0,850</w:t>
            </w:r>
          </w:p>
        </w:tc>
      </w:tr>
      <w:tr>
        <w:trPr>
          <w:cantSplit w:val="0"/>
          <w:trHeight w:val="300" w:hRule="atLeast"/>
          <w:tblHeader w:val="0"/>
        </w:trPr>
        <w:tc>
          <w:tcPr>
            <w:shd w:fill="ffffff" w:val="clear"/>
            <w:vAlign w:val="center"/>
          </w:tcPr>
          <w:p w:rsidR="00000000" w:rsidDel="00000000" w:rsidP="00000000" w:rsidRDefault="00000000" w:rsidRPr="00000000" w14:paraId="00000581">
            <w:pPr>
              <w:spacing w:after="80" w:before="80" w:line="240" w:lineRule="auto"/>
              <w:ind w:right="71"/>
              <w:jc w:val="right"/>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Índice de Refracción, </w:t>
            </w:r>
            <w:r w:rsidDel="00000000" w:rsidR="00000000" w:rsidRPr="00000000">
              <w:rPr>
                <w:rFonts w:ascii="Times New Roman" w:cs="Times New Roman" w:eastAsia="Times New Roman" w:hAnsi="Times New Roman"/>
                <w:color w:val="000000"/>
                <w:sz w:val="30"/>
                <w:szCs w:val="30"/>
                <w:vertAlign w:val="subscript"/>
              </w:rPr>
              <w:pict>
                <v:shape id="_x0000_i1027" style="width:13.65pt;height:22.35pt" o:ole="" type="#_x0000_t75">
                  <v:imagedata r:id="rId5" o:title=""/>
                </v:shape>
                <o:OLEObject DrawAspect="Content" r:id="rId6" ObjectID="_1779778166" ProgID="Equation.DSMT4" ShapeID="_x0000_i1027" Type="Embed"/>
              </w:pict>
            </w:r>
            <w:r w:rsidDel="00000000" w:rsidR="00000000" w:rsidRPr="00000000">
              <w:rPr>
                <w:rFonts w:ascii="Times New Roman" w:cs="Times New Roman" w:eastAsia="Times New Roman" w:hAnsi="Times New Roman"/>
                <w:color w:val="000000"/>
                <w:sz w:val="18"/>
                <w:szCs w:val="18"/>
                <w:rtl w:val="0"/>
              </w:rPr>
              <w:t xml:space="preserve"> </w:t>
            </w:r>
          </w:p>
        </w:tc>
        <w:tc>
          <w:tcPr>
            <w:shd w:fill="ffffff" w:val="clear"/>
            <w:vAlign w:val="center"/>
          </w:tcPr>
          <w:p w:rsidR="00000000" w:rsidDel="00000000" w:rsidP="00000000" w:rsidRDefault="00000000" w:rsidRPr="00000000" w14:paraId="00000582">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ffffff" w:val="clear"/>
            <w:vAlign w:val="center"/>
          </w:tcPr>
          <w:p w:rsidR="00000000" w:rsidDel="00000000" w:rsidP="00000000" w:rsidRDefault="00000000" w:rsidRPr="00000000" w14:paraId="000005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bl>
            <w:tblPr>
              <w:tblStyle w:val="Table10"/>
              <w:tblW w:w="1320.0" w:type="dxa"/>
              <w:jc w:val="left"/>
              <w:tblLayout w:type="fixed"/>
              <w:tblLook w:val="0400"/>
            </w:tblPr>
            <w:tblGrid>
              <w:gridCol w:w="1320"/>
              <w:tblGridChange w:id="0">
                <w:tblGrid>
                  <w:gridCol w:w="1320"/>
                </w:tblGrid>
              </w:tblGridChange>
            </w:tblGrid>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84">
                  <w:pPr>
                    <w:spacing w:after="80" w:before="8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1,4712 – 1,4770</w:t>
                  </w:r>
                </w:p>
              </w:tc>
            </w:tr>
          </w:tbl>
          <w:p w:rsidR="00000000" w:rsidDel="00000000" w:rsidP="00000000" w:rsidRDefault="00000000" w:rsidRPr="00000000" w14:paraId="00000585">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shd w:fill="ffffff" w:val="clear"/>
            <w:vAlign w:val="center"/>
          </w:tcPr>
          <w:p w:rsidR="00000000" w:rsidDel="00000000" w:rsidP="00000000" w:rsidRDefault="00000000" w:rsidRPr="00000000" w14:paraId="00000586">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1,458</w:t>
            </w:r>
          </w:p>
        </w:tc>
        <w:tc>
          <w:tcPr>
            <w:shd w:fill="ffffff" w:val="clear"/>
            <w:vAlign w:val="center"/>
          </w:tcPr>
          <w:p w:rsidR="00000000" w:rsidDel="00000000" w:rsidP="00000000" w:rsidRDefault="00000000" w:rsidRPr="00000000" w14:paraId="00000587">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1,4739</w:t>
            </w:r>
          </w:p>
        </w:tc>
        <w:tc>
          <w:tcPr>
            <w:shd w:fill="ffffff" w:val="clear"/>
          </w:tcPr>
          <w:p w:rsidR="00000000" w:rsidDel="00000000" w:rsidP="00000000" w:rsidRDefault="00000000" w:rsidRPr="00000000" w14:paraId="00000588">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1,470 – 1,476</w:t>
            </w:r>
          </w:p>
        </w:tc>
      </w:tr>
      <w:tr>
        <w:trPr>
          <w:cantSplit w:val="0"/>
          <w:trHeight w:val="300" w:hRule="atLeast"/>
          <w:tblHeader w:val="0"/>
        </w:trPr>
        <w:tc>
          <w:tcPr>
            <w:shd w:fill="ffffff" w:val="clear"/>
            <w:vAlign w:val="center"/>
          </w:tcPr>
          <w:p w:rsidR="00000000" w:rsidDel="00000000" w:rsidP="00000000" w:rsidRDefault="00000000" w:rsidRPr="00000000" w14:paraId="00000589">
            <w:pPr>
              <w:spacing w:after="80" w:before="80" w:line="240" w:lineRule="auto"/>
              <w:ind w:right="71"/>
              <w:jc w:val="right"/>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Viscosidad</w:t>
            </w:r>
          </w:p>
        </w:tc>
        <w:tc>
          <w:tcPr>
            <w:shd w:fill="ffffff" w:val="clear"/>
            <w:vAlign w:val="center"/>
          </w:tcPr>
          <w:p w:rsidR="00000000" w:rsidDel="00000000" w:rsidP="00000000" w:rsidRDefault="00000000" w:rsidRPr="00000000" w14:paraId="0000058A">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(mPas)</w:t>
            </w:r>
          </w:p>
        </w:tc>
        <w:tc>
          <w:tcPr>
            <w:shd w:fill="ffffff" w:val="clear"/>
            <w:vAlign w:val="center"/>
          </w:tcPr>
          <w:p w:rsidR="00000000" w:rsidDel="00000000" w:rsidP="00000000" w:rsidRDefault="00000000" w:rsidRPr="00000000" w14:paraId="0000058B">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0,90</w:t>
            </w:r>
          </w:p>
        </w:tc>
        <w:tc>
          <w:tcPr>
            <w:shd w:fill="ffffff" w:val="clear"/>
            <w:vAlign w:val="center"/>
          </w:tcPr>
          <w:p w:rsidR="00000000" w:rsidDel="00000000" w:rsidP="00000000" w:rsidRDefault="00000000" w:rsidRPr="00000000" w14:paraId="0000058C">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ffffff" w:val="clear"/>
            <w:vAlign w:val="center"/>
          </w:tcPr>
          <w:p w:rsidR="00000000" w:rsidDel="00000000" w:rsidP="00000000" w:rsidRDefault="00000000" w:rsidRPr="00000000" w14:paraId="0000058D">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ffffff" w:val="clear"/>
          </w:tcPr>
          <w:p w:rsidR="00000000" w:rsidDel="00000000" w:rsidP="00000000" w:rsidRDefault="00000000" w:rsidRPr="00000000" w14:paraId="0000058E">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No indica</w:t>
            </w:r>
          </w:p>
        </w:tc>
      </w:tr>
      <w:tr>
        <w:trPr>
          <w:cantSplit w:val="0"/>
          <w:trHeight w:val="300" w:hRule="atLeast"/>
          <w:tblHeader w:val="0"/>
        </w:trPr>
        <w:tc>
          <w:tcPr>
            <w:shd w:fill="ffffff" w:val="clear"/>
            <w:vAlign w:val="center"/>
          </w:tcPr>
          <w:p w:rsidR="00000000" w:rsidDel="00000000" w:rsidP="00000000" w:rsidRDefault="00000000" w:rsidRPr="00000000" w14:paraId="0000058F">
            <w:pPr>
              <w:spacing w:after="80" w:before="80" w:line="240" w:lineRule="auto"/>
              <w:ind w:right="71"/>
              <w:jc w:val="right"/>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pH</w:t>
            </w:r>
          </w:p>
        </w:tc>
        <w:tc>
          <w:tcPr>
            <w:shd w:fill="ffffff" w:val="clear"/>
            <w:vAlign w:val="center"/>
          </w:tcPr>
          <w:p w:rsidR="00000000" w:rsidDel="00000000" w:rsidP="00000000" w:rsidRDefault="00000000" w:rsidRPr="00000000" w14:paraId="00000590">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ffffff" w:val="clear"/>
            <w:vAlign w:val="center"/>
          </w:tcPr>
          <w:p w:rsidR="00000000" w:rsidDel="00000000" w:rsidP="00000000" w:rsidRDefault="00000000" w:rsidRPr="00000000" w14:paraId="00000591">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4,3</w:t>
            </w:r>
          </w:p>
        </w:tc>
        <w:tc>
          <w:tcPr>
            <w:shd w:fill="ffffff" w:val="clear"/>
            <w:vAlign w:val="center"/>
          </w:tcPr>
          <w:p w:rsidR="00000000" w:rsidDel="00000000" w:rsidP="00000000" w:rsidRDefault="00000000" w:rsidRPr="00000000" w14:paraId="00000592">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4,3</w:t>
            </w:r>
          </w:p>
        </w:tc>
        <w:tc>
          <w:tcPr>
            <w:shd w:fill="ffffff" w:val="clear"/>
            <w:vAlign w:val="center"/>
          </w:tcPr>
          <w:p w:rsidR="00000000" w:rsidDel="00000000" w:rsidP="00000000" w:rsidRDefault="00000000" w:rsidRPr="00000000" w14:paraId="000005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bl>
            <w:tblPr>
              <w:tblStyle w:val="Table11"/>
              <w:tblW w:w="1320.0" w:type="dxa"/>
              <w:jc w:val="left"/>
              <w:tblLayout w:type="fixed"/>
              <w:tblLook w:val="0400"/>
            </w:tblPr>
            <w:tblGrid>
              <w:gridCol w:w="1320"/>
              <w:tblGridChange w:id="0">
                <w:tblGrid>
                  <w:gridCol w:w="1320"/>
                </w:tblGrid>
              </w:tblGridChange>
            </w:tblGrid>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94">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5,1 – 5,8</w:t>
                  </w:r>
                </w:p>
              </w:tc>
            </w:tr>
          </w:tbl>
          <w:p w:rsidR="00000000" w:rsidDel="00000000" w:rsidP="00000000" w:rsidRDefault="00000000" w:rsidRPr="00000000" w14:paraId="00000595">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shd w:fill="ffffff" w:val="clear"/>
          </w:tcPr>
          <w:p w:rsidR="00000000" w:rsidDel="00000000" w:rsidP="00000000" w:rsidRDefault="00000000" w:rsidRPr="00000000" w14:paraId="00000596">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No indica</w:t>
            </w:r>
          </w:p>
        </w:tc>
      </w:tr>
      <w:tr>
        <w:trPr>
          <w:cantSplit w:val="0"/>
          <w:trHeight w:val="300" w:hRule="atLeast"/>
          <w:tblHeader w:val="0"/>
        </w:trPr>
        <w:tc>
          <w:tcPr>
            <w:shd w:fill="ffffff" w:val="clear"/>
            <w:vAlign w:val="center"/>
          </w:tcPr>
          <w:p w:rsidR="00000000" w:rsidDel="00000000" w:rsidP="00000000" w:rsidRDefault="00000000" w:rsidRPr="00000000" w14:paraId="00000597">
            <w:pPr>
              <w:spacing w:after="80" w:before="80" w:line="240" w:lineRule="auto"/>
              <w:ind w:right="71"/>
              <w:jc w:val="right"/>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Rotación óptica</w:t>
            </w:r>
          </w:p>
        </w:tc>
        <w:tc>
          <w:tcPr>
            <w:shd w:fill="ffffff" w:val="clear"/>
            <w:vAlign w:val="center"/>
          </w:tcPr>
          <w:p w:rsidR="00000000" w:rsidDel="00000000" w:rsidP="00000000" w:rsidRDefault="00000000" w:rsidRPr="00000000" w14:paraId="00000598">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(º)</w:t>
            </w:r>
          </w:p>
        </w:tc>
        <w:tc>
          <w:tcPr>
            <w:shd w:fill="ffffff" w:val="clear"/>
            <w:vAlign w:val="center"/>
          </w:tcPr>
          <w:p w:rsidR="00000000" w:rsidDel="00000000" w:rsidP="00000000" w:rsidRDefault="00000000" w:rsidRPr="00000000" w14:paraId="00000599">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+38º a +105º</w:t>
            </w:r>
          </w:p>
        </w:tc>
        <w:tc>
          <w:tcPr>
            <w:shd w:fill="ffffff" w:val="clear"/>
            <w:vAlign w:val="center"/>
          </w:tcPr>
          <w:p w:rsidR="00000000" w:rsidDel="00000000" w:rsidP="00000000" w:rsidRDefault="00000000" w:rsidRPr="00000000" w14:paraId="0000059A">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ffffff" w:val="clear"/>
            <w:vAlign w:val="center"/>
          </w:tcPr>
          <w:p w:rsidR="00000000" w:rsidDel="00000000" w:rsidP="00000000" w:rsidRDefault="00000000" w:rsidRPr="00000000" w14:paraId="0000059B">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ffffff" w:val="clear"/>
          </w:tcPr>
          <w:p w:rsidR="00000000" w:rsidDel="00000000" w:rsidP="00000000" w:rsidRDefault="00000000" w:rsidRPr="00000000" w14:paraId="0000059C">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+94º  -  +99º</w:t>
            </w:r>
          </w:p>
        </w:tc>
      </w:tr>
      <w:tr>
        <w:trPr>
          <w:cantSplit w:val="0"/>
          <w:trHeight w:val="300" w:hRule="atLeast"/>
          <w:tblHeader w:val="0"/>
        </w:trPr>
        <w:tc>
          <w:tcPr>
            <w:shd w:fill="ffffff" w:val="clear"/>
            <w:vAlign w:val="center"/>
          </w:tcPr>
          <w:p w:rsidR="00000000" w:rsidDel="00000000" w:rsidP="00000000" w:rsidRDefault="00000000" w:rsidRPr="00000000" w14:paraId="0000059D">
            <w:pPr>
              <w:spacing w:after="80" w:before="80" w:line="240" w:lineRule="auto"/>
              <w:ind w:right="71"/>
              <w:jc w:val="right"/>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Tensión superficial</w:t>
            </w:r>
          </w:p>
        </w:tc>
        <w:tc>
          <w:tcPr>
            <w:shd w:fill="ffffff" w:val="clear"/>
            <w:vAlign w:val="center"/>
          </w:tcPr>
          <w:p w:rsidR="00000000" w:rsidDel="00000000" w:rsidP="00000000" w:rsidRDefault="00000000" w:rsidRPr="00000000" w14:paraId="0000059E">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(mN/m)</w:t>
            </w:r>
          </w:p>
        </w:tc>
        <w:tc>
          <w:tcPr>
            <w:shd w:fill="ffffff" w:val="clear"/>
            <w:vAlign w:val="center"/>
          </w:tcPr>
          <w:p w:rsidR="00000000" w:rsidDel="00000000" w:rsidP="00000000" w:rsidRDefault="00000000" w:rsidRPr="00000000" w14:paraId="0000059F">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24,8</w:t>
            </w:r>
          </w:p>
        </w:tc>
        <w:tc>
          <w:tcPr>
            <w:shd w:fill="ffffff" w:val="clear"/>
            <w:vAlign w:val="center"/>
          </w:tcPr>
          <w:p w:rsidR="00000000" w:rsidDel="00000000" w:rsidP="00000000" w:rsidRDefault="00000000" w:rsidRPr="00000000" w14:paraId="000005A0">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ffffff" w:val="clear"/>
            <w:vAlign w:val="center"/>
          </w:tcPr>
          <w:p w:rsidR="00000000" w:rsidDel="00000000" w:rsidP="00000000" w:rsidRDefault="00000000" w:rsidRPr="00000000" w14:paraId="000005A1">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ffffff" w:val="clear"/>
          </w:tcPr>
          <w:p w:rsidR="00000000" w:rsidDel="00000000" w:rsidP="00000000" w:rsidRDefault="00000000" w:rsidRPr="00000000" w14:paraId="000005A2">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No indica</w:t>
            </w:r>
          </w:p>
        </w:tc>
      </w:tr>
      <w:tr>
        <w:trPr>
          <w:cantSplit w:val="0"/>
          <w:trHeight w:val="300" w:hRule="atLeast"/>
          <w:tblHeader w:val="0"/>
        </w:trPr>
        <w:tc>
          <w:tcPr>
            <w:shd w:fill="ffffff" w:val="clear"/>
            <w:vAlign w:val="center"/>
          </w:tcPr>
          <w:p w:rsidR="00000000" w:rsidDel="00000000" w:rsidP="00000000" w:rsidRDefault="00000000" w:rsidRPr="00000000" w14:paraId="000005A3">
            <w:pPr>
              <w:spacing w:after="80" w:before="80" w:line="240" w:lineRule="auto"/>
              <w:ind w:right="71"/>
              <w:jc w:val="right"/>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Conductividad</w:t>
            </w:r>
          </w:p>
        </w:tc>
        <w:tc>
          <w:tcPr>
            <w:shd w:fill="ffffff" w:val="clear"/>
            <w:vAlign w:val="center"/>
          </w:tcPr>
          <w:p w:rsidR="00000000" w:rsidDel="00000000" w:rsidP="00000000" w:rsidRDefault="00000000" w:rsidRPr="00000000" w14:paraId="000005A4">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(mS)</w:t>
            </w:r>
          </w:p>
        </w:tc>
        <w:tc>
          <w:tcPr>
            <w:shd w:fill="ffffff" w:val="clear"/>
            <w:vAlign w:val="center"/>
          </w:tcPr>
          <w:p w:rsidR="00000000" w:rsidDel="00000000" w:rsidP="00000000" w:rsidRDefault="00000000" w:rsidRPr="00000000" w14:paraId="000005A5">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ffffff" w:val="clear"/>
            <w:vAlign w:val="center"/>
          </w:tcPr>
          <w:p w:rsidR="00000000" w:rsidDel="00000000" w:rsidP="00000000" w:rsidRDefault="00000000" w:rsidRPr="00000000" w14:paraId="000005A6">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ffffff" w:val="clear"/>
            <w:vAlign w:val="center"/>
          </w:tcPr>
          <w:p w:rsidR="00000000" w:rsidDel="00000000" w:rsidP="00000000" w:rsidRDefault="00000000" w:rsidRPr="00000000" w14:paraId="000005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bl>
            <w:tblPr>
              <w:tblStyle w:val="Table12"/>
              <w:tblW w:w="1500.0" w:type="dxa"/>
              <w:jc w:val="left"/>
              <w:tblLayout w:type="fixed"/>
              <w:tblLook w:val="0400"/>
            </w:tblPr>
            <w:tblGrid>
              <w:gridCol w:w="1500"/>
              <w:tblGridChange w:id="0">
                <w:tblGrid>
                  <w:gridCol w:w="1500"/>
                </w:tblGrid>
              </w:tblGridChange>
            </w:tblGrid>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A8">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2,220 – 3,687</w:t>
                  </w:r>
                </w:p>
              </w:tc>
            </w:tr>
          </w:tbl>
          <w:p w:rsidR="00000000" w:rsidDel="00000000" w:rsidP="00000000" w:rsidRDefault="00000000" w:rsidRPr="00000000" w14:paraId="000005A9">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shd w:fill="ffffff" w:val="clear"/>
          </w:tcPr>
          <w:p w:rsidR="00000000" w:rsidDel="00000000" w:rsidP="00000000" w:rsidRDefault="00000000" w:rsidRPr="00000000" w14:paraId="000005AA">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No indica</w:t>
            </w:r>
          </w:p>
        </w:tc>
      </w:tr>
      <w:tr>
        <w:trPr>
          <w:cantSplit w:val="0"/>
          <w:trHeight w:val="300" w:hRule="atLeast"/>
          <w:tblHeader w:val="0"/>
        </w:trPr>
        <w:tc>
          <w:tcPr>
            <w:shd w:fill="ffffff" w:val="clear"/>
            <w:vAlign w:val="center"/>
          </w:tcPr>
          <w:p w:rsidR="00000000" w:rsidDel="00000000" w:rsidP="00000000" w:rsidRDefault="00000000" w:rsidRPr="00000000" w14:paraId="000005AB">
            <w:pPr>
              <w:spacing w:after="80" w:before="80" w:line="240" w:lineRule="auto"/>
              <w:jc w:val="right"/>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Temperatura de ebullición</w:t>
            </w:r>
          </w:p>
        </w:tc>
        <w:tc>
          <w:tcPr>
            <w:shd w:fill="ffffff" w:val="clear"/>
            <w:vAlign w:val="center"/>
          </w:tcPr>
          <w:p w:rsidR="00000000" w:rsidDel="00000000" w:rsidP="00000000" w:rsidRDefault="00000000" w:rsidRPr="00000000" w14:paraId="000005AC">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shd w:fill="f9f9f9" w:val="clear"/>
                <w:rtl w:val="0"/>
              </w:rPr>
              <w:t xml:space="preserve">(°C)</w:t>
            </w:r>
            <w:r w:rsidDel="00000000" w:rsidR="00000000" w:rsidRPr="00000000">
              <w:rPr>
                <w:rtl w:val="0"/>
              </w:rPr>
            </w:r>
          </w:p>
        </w:tc>
        <w:tc>
          <w:tcPr>
            <w:shd w:fill="ffffff" w:val="clear"/>
            <w:vAlign w:val="center"/>
          </w:tcPr>
          <w:p w:rsidR="00000000" w:rsidDel="00000000" w:rsidP="00000000" w:rsidRDefault="00000000" w:rsidRPr="00000000" w14:paraId="000005AD">
            <w:pPr>
              <w:spacing w:after="80" w:before="80" w:line="240" w:lineRule="auto"/>
              <w:jc w:val="center"/>
              <w:rPr>
                <w:rFonts w:ascii="Times New Roman" w:cs="Times New Roman" w:eastAsia="Times New Roman" w:hAnsi="Times New Roman"/>
                <w:color w:val="000000"/>
                <w:sz w:val="18"/>
                <w:szCs w:val="18"/>
                <w:shd w:fill="f9f9f9" w:val="clear"/>
              </w:rPr>
            </w:pPr>
            <w:r w:rsidDel="00000000" w:rsidR="00000000" w:rsidRPr="00000000">
              <w:rPr>
                <w:rFonts w:ascii="Times New Roman" w:cs="Times New Roman" w:eastAsia="Times New Roman" w:hAnsi="Times New Roman"/>
                <w:color w:val="000000"/>
                <w:sz w:val="18"/>
                <w:szCs w:val="18"/>
                <w:shd w:fill="f9f9f9" w:val="clear"/>
                <w:rtl w:val="0"/>
              </w:rPr>
              <w:t xml:space="preserve">172,5</w:t>
            </w:r>
          </w:p>
        </w:tc>
        <w:tc>
          <w:tcPr>
            <w:shd w:fill="ffffff" w:val="clear"/>
            <w:vAlign w:val="center"/>
          </w:tcPr>
          <w:p w:rsidR="00000000" w:rsidDel="00000000" w:rsidP="00000000" w:rsidRDefault="00000000" w:rsidRPr="00000000" w14:paraId="000005AE">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ffffff" w:val="clear"/>
            <w:vAlign w:val="center"/>
          </w:tcPr>
          <w:p w:rsidR="00000000" w:rsidDel="00000000" w:rsidP="00000000" w:rsidRDefault="00000000" w:rsidRPr="00000000" w14:paraId="000005AF">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172,2</w:t>
            </w:r>
          </w:p>
        </w:tc>
        <w:tc>
          <w:tcPr>
            <w:shd w:fill="ffffff" w:val="clear"/>
          </w:tcPr>
          <w:p w:rsidR="00000000" w:rsidDel="00000000" w:rsidP="00000000" w:rsidRDefault="00000000" w:rsidRPr="00000000" w14:paraId="000005B0">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No indica</w:t>
            </w:r>
          </w:p>
        </w:tc>
      </w:tr>
      <w:tr>
        <w:trPr>
          <w:cantSplit w:val="0"/>
          <w:trHeight w:val="300" w:hRule="atLeast"/>
          <w:tblHeader w:val="0"/>
        </w:trPr>
        <w:tc>
          <w:tcPr>
            <w:shd w:fill="ffffff" w:val="clear"/>
            <w:vAlign w:val="center"/>
          </w:tcPr>
          <w:p w:rsidR="00000000" w:rsidDel="00000000" w:rsidP="00000000" w:rsidRDefault="00000000" w:rsidRPr="00000000" w14:paraId="000005B1">
            <w:pPr>
              <w:spacing w:after="80" w:before="80" w:line="240" w:lineRule="auto"/>
              <w:jc w:val="right"/>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Densidad del agua floral</w:t>
            </w:r>
          </w:p>
        </w:tc>
        <w:tc>
          <w:tcPr>
            <w:shd w:fill="ffffff" w:val="clear"/>
            <w:vAlign w:val="center"/>
          </w:tcPr>
          <w:p w:rsidR="00000000" w:rsidDel="00000000" w:rsidP="00000000" w:rsidRDefault="00000000" w:rsidRPr="00000000" w14:paraId="000005B2">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(g/mL)</w:t>
            </w:r>
          </w:p>
        </w:tc>
        <w:tc>
          <w:tcPr>
            <w:shd w:fill="ffffff" w:val="clear"/>
            <w:vAlign w:val="center"/>
          </w:tcPr>
          <w:p w:rsidR="00000000" w:rsidDel="00000000" w:rsidP="00000000" w:rsidRDefault="00000000" w:rsidRPr="00000000" w14:paraId="000005B3">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ffffff" w:val="clear"/>
            <w:vAlign w:val="center"/>
          </w:tcPr>
          <w:p w:rsidR="00000000" w:rsidDel="00000000" w:rsidP="00000000" w:rsidRDefault="00000000" w:rsidRPr="00000000" w14:paraId="000005B4">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ffffff" w:val="clear"/>
            <w:vAlign w:val="center"/>
          </w:tcPr>
          <w:p w:rsidR="00000000" w:rsidDel="00000000" w:rsidP="00000000" w:rsidRDefault="00000000" w:rsidRPr="00000000" w14:paraId="000005B5">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0,998</w:t>
            </w:r>
          </w:p>
        </w:tc>
        <w:tc>
          <w:tcPr>
            <w:shd w:fill="ffffff" w:val="clear"/>
          </w:tcPr>
          <w:p w:rsidR="00000000" w:rsidDel="00000000" w:rsidP="00000000" w:rsidRDefault="00000000" w:rsidRPr="00000000" w14:paraId="000005B6">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No indica</w:t>
            </w:r>
          </w:p>
        </w:tc>
      </w:tr>
      <w:tr>
        <w:trPr>
          <w:cantSplit w:val="0"/>
          <w:trHeight w:val="300" w:hRule="atLeast"/>
          <w:tblHeader w:val="0"/>
        </w:trPr>
        <w:tc>
          <w:tcPr>
            <w:tcBorders>
              <w:bottom w:color="000000" w:space="0" w:sz="4" w:val="single"/>
            </w:tcBorders>
            <w:shd w:fill="ffffff" w:val="clear"/>
            <w:vAlign w:val="center"/>
          </w:tcPr>
          <w:p w:rsidR="00000000" w:rsidDel="00000000" w:rsidP="00000000" w:rsidRDefault="00000000" w:rsidRPr="00000000" w14:paraId="000005B7">
            <w:pPr>
              <w:spacing w:after="80" w:before="80" w:line="240" w:lineRule="auto"/>
              <w:ind w:right="71"/>
              <w:jc w:val="right"/>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Miscibilidad</w:t>
            </w:r>
          </w:p>
        </w:tc>
        <w:tc>
          <w:tcPr>
            <w:tcBorders>
              <w:bottom w:color="000000" w:space="0" w:sz="4" w:val="single"/>
            </w:tcBorders>
            <w:shd w:fill="ffffff" w:val="clear"/>
            <w:vAlign w:val="center"/>
          </w:tcPr>
          <w:p w:rsidR="00000000" w:rsidDel="00000000" w:rsidP="00000000" w:rsidRDefault="00000000" w:rsidRPr="00000000" w14:paraId="000005B8">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tcBorders>
              <w:bottom w:color="000000" w:space="0" w:sz="4" w:val="single"/>
            </w:tcBorders>
            <w:shd w:fill="ffffff" w:val="clear"/>
            <w:vAlign w:val="center"/>
          </w:tcPr>
          <w:p w:rsidR="00000000" w:rsidDel="00000000" w:rsidP="00000000" w:rsidRDefault="00000000" w:rsidRPr="00000000" w14:paraId="000005B9">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Inmiscible en H</w:t>
            </w:r>
            <w:r w:rsidDel="00000000" w:rsidR="00000000" w:rsidRPr="00000000">
              <w:rPr>
                <w:rFonts w:ascii="Times New Roman" w:cs="Times New Roman" w:eastAsia="Times New Roman" w:hAnsi="Times New Roman"/>
                <w:color w:val="000000"/>
                <w:sz w:val="18"/>
                <w:szCs w:val="18"/>
                <w:vertAlign w:val="subscript"/>
                <w:rtl w:val="0"/>
              </w:rPr>
              <w:t xml:space="preserve">2</w:t>
            </w:r>
            <w:r w:rsidDel="00000000" w:rsidR="00000000" w:rsidRPr="00000000">
              <w:rPr>
                <w:rFonts w:ascii="Times New Roman" w:cs="Times New Roman" w:eastAsia="Times New Roman" w:hAnsi="Times New Roman"/>
                <w:color w:val="000000"/>
                <w:sz w:val="18"/>
                <w:szCs w:val="18"/>
                <w:rtl w:val="0"/>
              </w:rPr>
              <w:t xml:space="preserve">O</w:t>
            </w:r>
          </w:p>
          <w:p w:rsidR="00000000" w:rsidDel="00000000" w:rsidP="00000000" w:rsidRDefault="00000000" w:rsidRPr="00000000" w14:paraId="000005BA">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Miscible en etanol, hexano, cloroformo.</w:t>
            </w:r>
          </w:p>
        </w:tc>
        <w:tc>
          <w:tcPr>
            <w:tcBorders>
              <w:bottom w:color="000000" w:space="0" w:sz="4" w:val="single"/>
            </w:tcBorders>
            <w:shd w:fill="ffffff" w:val="clear"/>
            <w:vAlign w:val="center"/>
          </w:tcPr>
          <w:p w:rsidR="00000000" w:rsidDel="00000000" w:rsidP="00000000" w:rsidRDefault="00000000" w:rsidRPr="00000000" w14:paraId="000005BB">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tcBorders>
              <w:bottom w:color="000000" w:space="0" w:sz="4" w:val="single"/>
            </w:tcBorders>
            <w:shd w:fill="ffffff" w:val="clear"/>
            <w:vAlign w:val="center"/>
          </w:tcPr>
          <w:p w:rsidR="00000000" w:rsidDel="00000000" w:rsidP="00000000" w:rsidRDefault="00000000" w:rsidRPr="00000000" w14:paraId="000005BC">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Inmiscible en H</w:t>
            </w:r>
            <w:r w:rsidDel="00000000" w:rsidR="00000000" w:rsidRPr="00000000">
              <w:rPr>
                <w:rFonts w:ascii="Times New Roman" w:cs="Times New Roman" w:eastAsia="Times New Roman" w:hAnsi="Times New Roman"/>
                <w:color w:val="000000"/>
                <w:sz w:val="18"/>
                <w:szCs w:val="18"/>
                <w:vertAlign w:val="subscript"/>
                <w:rtl w:val="0"/>
              </w:rPr>
              <w:t xml:space="preserve">2</w:t>
            </w:r>
            <w:r w:rsidDel="00000000" w:rsidR="00000000" w:rsidRPr="00000000">
              <w:rPr>
                <w:rFonts w:ascii="Times New Roman" w:cs="Times New Roman" w:eastAsia="Times New Roman" w:hAnsi="Times New Roman"/>
                <w:color w:val="000000"/>
                <w:sz w:val="18"/>
                <w:szCs w:val="18"/>
                <w:rtl w:val="0"/>
              </w:rPr>
              <w:t xml:space="preserve">O</w:t>
            </w:r>
          </w:p>
          <w:p w:rsidR="00000000" w:rsidDel="00000000" w:rsidP="00000000" w:rsidRDefault="00000000" w:rsidRPr="00000000" w14:paraId="000005BD">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Miscible en IPA, etanol, hexano.</w:t>
            </w:r>
          </w:p>
        </w:tc>
        <w:tc>
          <w:tcPr>
            <w:tcBorders>
              <w:bottom w:color="000000" w:space="0" w:sz="4" w:val="single"/>
            </w:tcBorders>
            <w:shd w:fill="ffffff" w:val="clear"/>
          </w:tcPr>
          <w:p w:rsidR="00000000" w:rsidDel="00000000" w:rsidP="00000000" w:rsidRDefault="00000000" w:rsidRPr="00000000" w14:paraId="000005BE">
            <w:pPr>
              <w:spacing w:after="80" w:before="80" w:line="240" w:lineRule="auto"/>
              <w:rPr>
                <w:rFonts w:ascii="Times New Roman" w:cs="Times New Roman" w:eastAsia="Times New Roman" w:hAnsi="Times New Roman"/>
                <w:color w:val="000000"/>
                <w:sz w:val="18"/>
                <w:szCs w:val="18"/>
              </w:rPr>
            </w:pPr>
            <w:r w:rsidDel="00000000" w:rsidR="00000000" w:rsidRPr="00000000">
              <w:rPr>
                <w:rtl w:val="0"/>
              </w:rPr>
            </w:r>
          </w:p>
          <w:p w:rsidR="00000000" w:rsidDel="00000000" w:rsidP="00000000" w:rsidRDefault="00000000" w:rsidRPr="00000000" w14:paraId="000005BF">
            <w:pPr>
              <w:spacing w:after="80" w:before="8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No indica</w:t>
            </w:r>
          </w:p>
        </w:tc>
      </w:tr>
      <w:tr>
        <w:trPr>
          <w:cantSplit w:val="0"/>
          <w:trHeight w:val="300" w:hRule="atLeast"/>
          <w:tblHeader w:val="0"/>
        </w:trPr>
        <w:tc>
          <w:tcPr>
            <w:gridSpan w:val="6"/>
            <w:tcBorders>
              <w:top w:color="000000" w:space="0" w:sz="4" w:val="single"/>
            </w:tcBorders>
            <w:shd w:fill="ffffff" w:val="clear"/>
            <w:vAlign w:val="center"/>
          </w:tcPr>
          <w:p w:rsidR="00000000" w:rsidDel="00000000" w:rsidP="00000000" w:rsidRDefault="00000000" w:rsidRPr="00000000" w14:paraId="000005C0">
            <w:pPr>
              <w:spacing w:after="0" w:before="80" w:line="240" w:lineRule="auto"/>
              <w:ind w:left="499" w:hanging="425"/>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sz w:val="18"/>
                <w:szCs w:val="18"/>
                <w:rtl w:val="0"/>
              </w:rPr>
              <w:t xml:space="preserve">Ferhat et al</w:t>
            </w:r>
            <w:r w:rsidDel="00000000" w:rsidR="00000000" w:rsidRPr="00000000">
              <w:rPr>
                <w:rFonts w:ascii="Times New Roman" w:cs="Times New Roman" w:eastAsia="Times New Roman" w:hAnsi="Times New Roman"/>
                <w:i w:val="1"/>
                <w:sz w:val="18"/>
                <w:szCs w:val="18"/>
                <w:rtl w:val="0"/>
              </w:rPr>
              <w:t xml:space="preserve">.</w:t>
            </w:r>
            <w:r w:rsidDel="00000000" w:rsidR="00000000" w:rsidRPr="00000000">
              <w:rPr>
                <w:rFonts w:ascii="Times New Roman" w:cs="Times New Roman" w:eastAsia="Times New Roman" w:hAnsi="Times New Roman"/>
                <w:sz w:val="18"/>
                <w:szCs w:val="18"/>
                <w:rtl w:val="0"/>
              </w:rPr>
              <w:t xml:space="preserve">(2006), Juárez et al. (2010); National Institute of Standars and Tecnology [NIST] (2016) </w:t>
            </w:r>
            <w:r w:rsidDel="00000000" w:rsidR="00000000" w:rsidRPr="00000000">
              <w:rPr>
                <w:rtl w:val="0"/>
              </w:rPr>
            </w:r>
          </w:p>
        </w:tc>
      </w:tr>
    </w:tbl>
    <w:p w:rsidR="00000000" w:rsidDel="00000000" w:rsidP="00000000" w:rsidRDefault="00000000" w:rsidRPr="00000000" w14:paraId="000005C6">
      <w:pPr>
        <w:tabs>
          <w:tab w:val="left" w:leader="none" w:pos="0"/>
        </w:tabs>
        <w:spacing w:after="120" w:line="480" w:lineRule="auto"/>
        <w:jc w:val="both"/>
        <w:rPr>
          <w:rFonts w:ascii="Times New Roman" w:cs="Times New Roman" w:eastAsia="Times New Roman" w:hAnsi="Times New Roman"/>
          <w:color w:val="000000"/>
          <w:sz w:val="6"/>
          <w:szCs w:val="6"/>
        </w:rPr>
      </w:pPr>
      <w:r w:rsidDel="00000000" w:rsidR="00000000" w:rsidRPr="00000000">
        <w:rPr>
          <w:rtl w:val="0"/>
        </w:rPr>
      </w:r>
    </w:p>
    <w:p w:rsidR="00000000" w:rsidDel="00000000" w:rsidP="00000000" w:rsidRDefault="00000000" w:rsidRPr="00000000" w14:paraId="000005C7">
      <w:pPr>
        <w:tabs>
          <w:tab w:val="left" w:leader="none" w:pos="0"/>
        </w:tabs>
        <w:spacing w:after="120" w:line="360" w:lineRule="auto"/>
        <w:jc w:val="both"/>
        <w:rPr>
          <w:rFonts w:ascii="Times New Roman" w:cs="Times New Roman" w:eastAsia="Times New Roman" w:hAnsi="Times New Roman"/>
          <w:i w:val="1"/>
          <w:color w:val="000000"/>
        </w:rPr>
      </w:pPr>
      <w:r w:rsidDel="00000000" w:rsidR="00000000" w:rsidRPr="00000000">
        <w:rPr>
          <w:rtl w:val="0"/>
        </w:rPr>
      </w:r>
    </w:p>
    <w:p w:rsidR="00000000" w:rsidDel="00000000" w:rsidP="00000000" w:rsidRDefault="00000000" w:rsidRPr="00000000" w14:paraId="000005C8">
      <w:pPr>
        <w:tabs>
          <w:tab w:val="left" w:leader="none" w:pos="0"/>
        </w:tabs>
        <w:spacing w:after="120" w:line="360" w:lineRule="auto"/>
        <w:jc w:val="both"/>
        <w:rPr>
          <w:rFonts w:ascii="Times New Roman" w:cs="Times New Roman" w:eastAsia="Times New Roman" w:hAnsi="Times New Roman"/>
          <w:i w:val="1"/>
          <w:color w:val="000000"/>
        </w:rPr>
      </w:pPr>
      <w:r w:rsidDel="00000000" w:rsidR="00000000" w:rsidRPr="00000000">
        <w:rPr>
          <w:rFonts w:ascii="Times New Roman" w:cs="Times New Roman" w:eastAsia="Times New Roman" w:hAnsi="Times New Roman"/>
          <w:i w:val="1"/>
          <w:color w:val="000000"/>
          <w:rtl w:val="0"/>
        </w:rPr>
        <w:t xml:space="preserve">Caracterización química del AE de naranja</w:t>
      </w:r>
    </w:p>
    <w:p w:rsidR="00000000" w:rsidDel="00000000" w:rsidP="00000000" w:rsidRDefault="00000000" w:rsidRPr="00000000" w14:paraId="000005C9">
      <w:pPr>
        <w:tabs>
          <w:tab w:val="left" w:leader="none" w:pos="0"/>
        </w:tabs>
        <w:spacing w:after="120" w:line="480" w:lineRule="auto"/>
        <w:ind w:hanging="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ab/>
        <w:tab/>
        <w:t xml:space="preserve">En la Tabla 6 se reportan los resultados del análisis químico de las muestras de aceite esencial, de mayor rendimiento global másico codificados como F0117 y F0716, donde puede apreciarse que el componente mayor es el D-limoneno con el 92,64% y 90,16% respectivamente, seguido por β-mirceno con 3,33 % y 2,73%, el α-pineno con 0,95% y 0,61%, β-linalol con 0,74% y 1,95%, el β-felandreno con 0,46% y 0,45%, decanal 0,46% y 1,02%, entre otros (22 y 28 especies identificadas); asimismo, se muestran sus respectivos índices de retención t</w:t>
      </w:r>
      <w:r w:rsidDel="00000000" w:rsidR="00000000" w:rsidRPr="00000000">
        <w:rPr>
          <w:rFonts w:ascii="Times New Roman" w:cs="Times New Roman" w:eastAsia="Times New Roman" w:hAnsi="Times New Roman"/>
          <w:color w:val="000000"/>
          <w:sz w:val="24"/>
          <w:szCs w:val="24"/>
          <w:vertAlign w:val="subscript"/>
          <w:rtl w:val="0"/>
        </w:rPr>
        <w:t xml:space="preserve">R</w:t>
      </w:r>
      <w:r w:rsidDel="00000000" w:rsidR="00000000" w:rsidRPr="00000000">
        <w:rPr>
          <w:rFonts w:ascii="Times New Roman" w:cs="Times New Roman" w:eastAsia="Times New Roman" w:hAnsi="Times New Roman"/>
          <w:color w:val="000000"/>
          <w:rtl w:val="0"/>
        </w:rPr>
        <w:t xml:space="preserve"> de Kováts, expresados en minutos. </w:t>
      </w:r>
    </w:p>
    <w:tbl>
      <w:tblPr>
        <w:tblStyle w:val="Table13"/>
        <w:tblW w:w="7989.0" w:type="dxa"/>
        <w:jc w:val="center"/>
        <w:tblLayout w:type="fixed"/>
        <w:tblLook w:val="0400"/>
      </w:tblPr>
      <w:tblGrid>
        <w:gridCol w:w="851"/>
        <w:gridCol w:w="2126"/>
        <w:gridCol w:w="902"/>
        <w:gridCol w:w="1559"/>
        <w:gridCol w:w="992"/>
        <w:gridCol w:w="1559"/>
        <w:tblGridChange w:id="0">
          <w:tblGrid>
            <w:gridCol w:w="851"/>
            <w:gridCol w:w="2126"/>
            <w:gridCol w:w="902"/>
            <w:gridCol w:w="1559"/>
            <w:gridCol w:w="992"/>
            <w:gridCol w:w="1559"/>
          </w:tblGrid>
        </w:tblGridChange>
      </w:tblGrid>
      <w:tr>
        <w:trPr>
          <w:cantSplit w:val="0"/>
          <w:trHeight w:val="624.9609375" w:hRule="atLeast"/>
          <w:tblHeader w:val="0"/>
        </w:trPr>
        <w:tc>
          <w:tcPr>
            <w:gridSpan w:val="6"/>
            <w:tcBorders>
              <w:bottom w:color="000000" w:space="0" w:sz="4" w:val="single"/>
            </w:tcBorders>
            <w:shd w:fill="auto" w:val="clear"/>
            <w:vAlign w:val="center"/>
          </w:tcPr>
          <w:p w:rsidR="00000000" w:rsidDel="00000000" w:rsidP="00000000" w:rsidRDefault="00000000" w:rsidRPr="00000000" w14:paraId="000005CA">
            <w:pPr>
              <w:spacing w:after="120" w:lin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Tabla 6 </w:t>
            </w:r>
          </w:p>
          <w:p w:rsidR="00000000" w:rsidDel="00000000" w:rsidP="00000000" w:rsidRDefault="00000000" w:rsidRPr="00000000" w14:paraId="000005CB">
            <w:pPr>
              <w:spacing w:after="120" w:line="240" w:lineRule="auto"/>
              <w:rPr>
                <w:rFonts w:ascii="Times New Roman" w:cs="Times New Roman" w:eastAsia="Times New Roman" w:hAnsi="Times New Roman"/>
                <w:i w:val="1"/>
                <w:color w:val="000000"/>
                <w:sz w:val="20"/>
                <w:szCs w:val="20"/>
                <w:vertAlign w:val="superscript"/>
              </w:rPr>
            </w:pPr>
            <w:r w:rsidDel="00000000" w:rsidR="00000000" w:rsidRPr="00000000">
              <w:rPr>
                <w:rFonts w:ascii="Times New Roman" w:cs="Times New Roman" w:eastAsia="Times New Roman" w:hAnsi="Times New Roman"/>
                <w:i w:val="1"/>
                <w:sz w:val="20"/>
                <w:szCs w:val="20"/>
                <w:rtl w:val="0"/>
              </w:rPr>
              <w:t xml:space="preserve">Análisis GC-MS para el aceite esencial de cáscaras de naranja </w:t>
            </w:r>
            <w:r w:rsidDel="00000000" w:rsidR="00000000" w:rsidRPr="00000000">
              <w:rPr>
                <w:rtl w:val="0"/>
              </w:rPr>
            </w:r>
          </w:p>
        </w:tc>
      </w:tr>
      <w:tr>
        <w:trPr>
          <w:cantSplit w:val="0"/>
          <w:trHeight w:val="630" w:hRule="atLeast"/>
          <w:tblHeader w:val="0"/>
        </w:trPr>
        <w:tc>
          <w:tcPr>
            <w:tcBorders>
              <w:top w:color="000000" w:space="0" w:sz="4" w:val="single"/>
              <w:bottom w:color="000000" w:space="0" w:sz="4" w:val="single"/>
            </w:tcBorders>
            <w:shd w:fill="auto" w:val="clear"/>
            <w:vAlign w:val="center"/>
          </w:tcPr>
          <w:p w:rsidR="00000000" w:rsidDel="00000000" w:rsidP="00000000" w:rsidRDefault="00000000" w:rsidRPr="00000000" w14:paraId="000005D1">
            <w:pPr>
              <w:spacing w:after="0" w:before="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Nº</w:t>
            </w:r>
          </w:p>
        </w:tc>
        <w:tc>
          <w:tcPr>
            <w:tcBorders>
              <w:top w:color="000000" w:space="0" w:sz="4" w:val="single"/>
              <w:bottom w:color="000000" w:space="0" w:sz="4" w:val="single"/>
            </w:tcBorders>
            <w:shd w:fill="auto" w:val="clear"/>
            <w:vAlign w:val="center"/>
          </w:tcPr>
          <w:p w:rsidR="00000000" w:rsidDel="00000000" w:rsidP="00000000" w:rsidRDefault="00000000" w:rsidRPr="00000000" w14:paraId="000005D2">
            <w:pPr>
              <w:spacing w:after="0" w:before="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Componente </w:t>
            </w:r>
          </w:p>
          <w:p w:rsidR="00000000" w:rsidDel="00000000" w:rsidP="00000000" w:rsidRDefault="00000000" w:rsidRPr="00000000" w14:paraId="000005D3">
            <w:pPr>
              <w:spacing w:after="0" w:before="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(NIST08.L)</w:t>
            </w:r>
          </w:p>
        </w:tc>
        <w:tc>
          <w:tcPr>
            <w:tcBorders>
              <w:top w:color="000000" w:space="0" w:sz="4" w:val="single"/>
              <w:bottom w:color="000000" w:space="0" w:sz="4" w:val="single"/>
            </w:tcBorders>
            <w:shd w:fill="auto" w:val="clear"/>
            <w:vAlign w:val="center"/>
          </w:tcPr>
          <w:p w:rsidR="00000000" w:rsidDel="00000000" w:rsidP="00000000" w:rsidRDefault="00000000" w:rsidRPr="00000000" w14:paraId="000005D4">
            <w:pPr>
              <w:spacing w:after="0" w:before="0" w:line="24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w:t>
            </w:r>
            <w:r w:rsidDel="00000000" w:rsidR="00000000" w:rsidRPr="00000000">
              <w:rPr>
                <w:rFonts w:ascii="Times New Roman" w:cs="Times New Roman" w:eastAsia="Times New Roman" w:hAnsi="Times New Roman"/>
                <w:color w:val="000000"/>
                <w:vertAlign w:val="subscript"/>
                <w:rtl w:val="0"/>
              </w:rPr>
              <w:t xml:space="preserve">R</w:t>
            </w:r>
            <w:r w:rsidDel="00000000" w:rsidR="00000000" w:rsidRPr="00000000">
              <w:rPr>
                <w:rtl w:val="0"/>
              </w:rPr>
            </w:r>
          </w:p>
          <w:p w:rsidR="00000000" w:rsidDel="00000000" w:rsidP="00000000" w:rsidRDefault="00000000" w:rsidRPr="00000000" w14:paraId="000005D5">
            <w:pPr>
              <w:spacing w:after="0" w:before="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(min)</w:t>
            </w:r>
          </w:p>
        </w:tc>
        <w:tc>
          <w:tcPr>
            <w:tcBorders>
              <w:top w:color="000000" w:space="0" w:sz="4" w:val="single"/>
              <w:bottom w:color="000000" w:space="0" w:sz="4" w:val="single"/>
            </w:tcBorders>
            <w:shd w:fill="auto" w:val="clear"/>
            <w:vAlign w:val="center"/>
          </w:tcPr>
          <w:p w:rsidR="00000000" w:rsidDel="00000000" w:rsidP="00000000" w:rsidRDefault="00000000" w:rsidRPr="00000000" w14:paraId="000005D6">
            <w:pPr>
              <w:spacing w:after="0" w:before="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muestra F0117</w:t>
            </w:r>
          </w:p>
          <w:p w:rsidR="00000000" w:rsidDel="00000000" w:rsidP="00000000" w:rsidRDefault="00000000" w:rsidRPr="00000000" w14:paraId="000005D7">
            <w:pPr>
              <w:spacing w:after="0" w:before="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áreas relativas)</w:t>
            </w:r>
          </w:p>
        </w:tc>
        <w:tc>
          <w:tcPr>
            <w:tcBorders>
              <w:top w:color="000000" w:space="0" w:sz="4" w:val="single"/>
              <w:bottom w:color="000000" w:space="0" w:sz="4" w:val="single"/>
            </w:tcBorders>
            <w:shd w:fill="auto" w:val="clear"/>
            <w:vAlign w:val="center"/>
          </w:tcPr>
          <w:p w:rsidR="00000000" w:rsidDel="00000000" w:rsidP="00000000" w:rsidRDefault="00000000" w:rsidRPr="00000000" w14:paraId="000005D8">
            <w:pPr>
              <w:spacing w:after="0" w:before="0" w:line="24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w:t>
            </w:r>
            <w:r w:rsidDel="00000000" w:rsidR="00000000" w:rsidRPr="00000000">
              <w:rPr>
                <w:rFonts w:ascii="Times New Roman" w:cs="Times New Roman" w:eastAsia="Times New Roman" w:hAnsi="Times New Roman"/>
                <w:color w:val="000000"/>
                <w:vertAlign w:val="subscript"/>
                <w:rtl w:val="0"/>
              </w:rPr>
              <w:t xml:space="preserve">R</w:t>
            </w:r>
            <w:r w:rsidDel="00000000" w:rsidR="00000000" w:rsidRPr="00000000">
              <w:rPr>
                <w:rtl w:val="0"/>
              </w:rPr>
            </w:r>
          </w:p>
          <w:p w:rsidR="00000000" w:rsidDel="00000000" w:rsidP="00000000" w:rsidRDefault="00000000" w:rsidRPr="00000000" w14:paraId="000005D9">
            <w:pPr>
              <w:spacing w:after="0" w:before="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(min)</w:t>
            </w:r>
          </w:p>
        </w:tc>
        <w:tc>
          <w:tcPr>
            <w:tcBorders>
              <w:top w:color="000000" w:space="0" w:sz="4" w:val="single"/>
              <w:bottom w:color="000000" w:space="0" w:sz="4" w:val="single"/>
            </w:tcBorders>
            <w:shd w:fill="auto" w:val="clear"/>
            <w:vAlign w:val="center"/>
          </w:tcPr>
          <w:p w:rsidR="00000000" w:rsidDel="00000000" w:rsidP="00000000" w:rsidRDefault="00000000" w:rsidRPr="00000000" w14:paraId="000005DA">
            <w:pPr>
              <w:spacing w:after="0" w:before="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muestra F0716 </w:t>
            </w:r>
          </w:p>
          <w:p w:rsidR="00000000" w:rsidDel="00000000" w:rsidP="00000000" w:rsidRDefault="00000000" w:rsidRPr="00000000" w14:paraId="000005DB">
            <w:pPr>
              <w:spacing w:after="0" w:before="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áreas relativas)</w:t>
            </w:r>
          </w:p>
        </w:tc>
      </w:tr>
      <w:tr>
        <w:trPr>
          <w:cantSplit w:val="0"/>
          <w:trHeight w:val="349" w:hRule="atLeast"/>
          <w:tblHeader w:val="0"/>
        </w:trPr>
        <w:tc>
          <w:tcPr>
            <w:tcBorders>
              <w:top w:color="000000" w:space="0" w:sz="4" w:val="single"/>
            </w:tcBorders>
            <w:shd w:fill="auto" w:val="clear"/>
            <w:vAlign w:val="center"/>
          </w:tcPr>
          <w:p w:rsidR="00000000" w:rsidDel="00000000" w:rsidP="00000000" w:rsidRDefault="00000000" w:rsidRPr="00000000" w14:paraId="000005DC">
            <w:pPr>
              <w:spacing w:after="60" w:before="12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w:t>
            </w:r>
          </w:p>
        </w:tc>
        <w:tc>
          <w:tcPr>
            <w:tcBorders>
              <w:top w:color="000000" w:space="0" w:sz="4" w:val="single"/>
            </w:tcBorders>
            <w:shd w:fill="auto" w:val="clear"/>
            <w:vAlign w:val="center"/>
          </w:tcPr>
          <w:p w:rsidR="00000000" w:rsidDel="00000000" w:rsidP="00000000" w:rsidRDefault="00000000" w:rsidRPr="00000000" w14:paraId="000005DD">
            <w:pPr>
              <w:spacing w:after="60" w:before="12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α-Pineno</w:t>
            </w:r>
          </w:p>
        </w:tc>
        <w:tc>
          <w:tcPr>
            <w:tcBorders>
              <w:top w:color="000000" w:space="0" w:sz="4" w:val="single"/>
            </w:tcBorders>
            <w:shd w:fill="auto" w:val="clear"/>
            <w:vAlign w:val="center"/>
          </w:tcPr>
          <w:p w:rsidR="00000000" w:rsidDel="00000000" w:rsidP="00000000" w:rsidRDefault="00000000" w:rsidRPr="00000000" w14:paraId="000005DE">
            <w:pPr>
              <w:spacing w:after="60" w:before="12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15,7</w:t>
            </w:r>
          </w:p>
        </w:tc>
        <w:tc>
          <w:tcPr>
            <w:tcBorders>
              <w:top w:color="000000" w:space="0" w:sz="4" w:val="single"/>
            </w:tcBorders>
            <w:shd w:fill="auto" w:val="clear"/>
            <w:vAlign w:val="center"/>
          </w:tcPr>
          <w:p w:rsidR="00000000" w:rsidDel="00000000" w:rsidP="00000000" w:rsidRDefault="00000000" w:rsidRPr="00000000" w14:paraId="000005DF">
            <w:pPr>
              <w:spacing w:after="60" w:before="12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0,95</w:t>
            </w:r>
          </w:p>
        </w:tc>
        <w:tc>
          <w:tcPr>
            <w:tcBorders>
              <w:top w:color="000000" w:space="0" w:sz="4" w:val="single"/>
            </w:tcBorders>
            <w:shd w:fill="auto" w:val="clear"/>
            <w:vAlign w:val="center"/>
          </w:tcPr>
          <w:p w:rsidR="00000000" w:rsidDel="00000000" w:rsidP="00000000" w:rsidRDefault="00000000" w:rsidRPr="00000000" w14:paraId="000005E0">
            <w:pPr>
              <w:spacing w:after="60" w:before="12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15,7</w:t>
            </w:r>
          </w:p>
        </w:tc>
        <w:tc>
          <w:tcPr>
            <w:tcBorders>
              <w:top w:color="000000" w:space="0" w:sz="4" w:val="single"/>
            </w:tcBorders>
            <w:shd w:fill="auto" w:val="clear"/>
            <w:vAlign w:val="center"/>
          </w:tcPr>
          <w:p w:rsidR="00000000" w:rsidDel="00000000" w:rsidP="00000000" w:rsidRDefault="00000000" w:rsidRPr="00000000" w14:paraId="000005E1">
            <w:pPr>
              <w:spacing w:after="60" w:before="12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0,61</w:t>
            </w:r>
          </w:p>
        </w:tc>
      </w:tr>
      <w:tr>
        <w:trPr>
          <w:cantSplit w:val="0"/>
          <w:trHeight w:val="349" w:hRule="atLeast"/>
          <w:tblHeader w:val="0"/>
        </w:trPr>
        <w:tc>
          <w:tcPr>
            <w:shd w:fill="auto" w:val="clear"/>
            <w:vAlign w:val="center"/>
          </w:tcPr>
          <w:p w:rsidR="00000000" w:rsidDel="00000000" w:rsidP="00000000" w:rsidRDefault="00000000" w:rsidRPr="00000000" w14:paraId="000005E2">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w:t>
            </w:r>
          </w:p>
        </w:tc>
        <w:tc>
          <w:tcPr>
            <w:shd w:fill="auto" w:val="clear"/>
            <w:vAlign w:val="center"/>
          </w:tcPr>
          <w:p w:rsidR="00000000" w:rsidDel="00000000" w:rsidP="00000000" w:rsidRDefault="00000000" w:rsidRPr="00000000" w14:paraId="000005E3">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Sabineno</w:t>
            </w:r>
          </w:p>
        </w:tc>
        <w:tc>
          <w:tcPr>
            <w:shd w:fill="auto" w:val="clear"/>
            <w:vAlign w:val="center"/>
          </w:tcPr>
          <w:p w:rsidR="00000000" w:rsidDel="00000000" w:rsidP="00000000" w:rsidRDefault="00000000" w:rsidRPr="00000000" w14:paraId="000005E4">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17,79</w:t>
            </w:r>
          </w:p>
        </w:tc>
        <w:tc>
          <w:tcPr>
            <w:shd w:fill="auto" w:val="clear"/>
            <w:vAlign w:val="center"/>
          </w:tcPr>
          <w:p w:rsidR="00000000" w:rsidDel="00000000" w:rsidP="00000000" w:rsidRDefault="00000000" w:rsidRPr="00000000" w14:paraId="000005E5">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0,36</w:t>
            </w:r>
          </w:p>
        </w:tc>
        <w:tc>
          <w:tcPr>
            <w:shd w:fill="auto" w:val="clear"/>
            <w:vAlign w:val="center"/>
          </w:tcPr>
          <w:p w:rsidR="00000000" w:rsidDel="00000000" w:rsidP="00000000" w:rsidRDefault="00000000" w:rsidRPr="00000000" w14:paraId="000005E6">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17,8</w:t>
            </w:r>
          </w:p>
        </w:tc>
        <w:tc>
          <w:tcPr>
            <w:shd w:fill="auto" w:val="clear"/>
            <w:vAlign w:val="center"/>
          </w:tcPr>
          <w:p w:rsidR="00000000" w:rsidDel="00000000" w:rsidP="00000000" w:rsidRDefault="00000000" w:rsidRPr="00000000" w14:paraId="000005E7">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0,25</w:t>
            </w:r>
          </w:p>
        </w:tc>
      </w:tr>
      <w:tr>
        <w:trPr>
          <w:cantSplit w:val="0"/>
          <w:trHeight w:val="349" w:hRule="atLeast"/>
          <w:tblHeader w:val="0"/>
        </w:trPr>
        <w:tc>
          <w:tcPr>
            <w:shd w:fill="auto" w:val="clear"/>
            <w:vAlign w:val="center"/>
          </w:tcPr>
          <w:p w:rsidR="00000000" w:rsidDel="00000000" w:rsidP="00000000" w:rsidRDefault="00000000" w:rsidRPr="00000000" w14:paraId="000005E8">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w:t>
            </w:r>
          </w:p>
        </w:tc>
        <w:tc>
          <w:tcPr>
            <w:shd w:fill="auto" w:val="clear"/>
            <w:vAlign w:val="center"/>
          </w:tcPr>
          <w:p w:rsidR="00000000" w:rsidDel="00000000" w:rsidP="00000000" w:rsidRDefault="00000000" w:rsidRPr="00000000" w14:paraId="000005E9">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β-Mirceno</w:t>
            </w:r>
          </w:p>
        </w:tc>
        <w:tc>
          <w:tcPr>
            <w:shd w:fill="auto" w:val="clear"/>
            <w:vAlign w:val="center"/>
          </w:tcPr>
          <w:p w:rsidR="00000000" w:rsidDel="00000000" w:rsidP="00000000" w:rsidRDefault="00000000" w:rsidRPr="00000000" w14:paraId="000005EA">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18,56</w:t>
            </w:r>
          </w:p>
        </w:tc>
        <w:tc>
          <w:tcPr>
            <w:shd w:fill="auto" w:val="clear"/>
            <w:vAlign w:val="center"/>
          </w:tcPr>
          <w:p w:rsidR="00000000" w:rsidDel="00000000" w:rsidP="00000000" w:rsidRDefault="00000000" w:rsidRPr="00000000" w14:paraId="000005EB">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3,33</w:t>
            </w:r>
          </w:p>
        </w:tc>
        <w:tc>
          <w:tcPr>
            <w:shd w:fill="auto" w:val="clear"/>
            <w:vAlign w:val="center"/>
          </w:tcPr>
          <w:p w:rsidR="00000000" w:rsidDel="00000000" w:rsidP="00000000" w:rsidRDefault="00000000" w:rsidRPr="00000000" w14:paraId="000005EC">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18,55</w:t>
            </w:r>
          </w:p>
        </w:tc>
        <w:tc>
          <w:tcPr>
            <w:shd w:fill="auto" w:val="clear"/>
            <w:vAlign w:val="center"/>
          </w:tcPr>
          <w:p w:rsidR="00000000" w:rsidDel="00000000" w:rsidP="00000000" w:rsidRDefault="00000000" w:rsidRPr="00000000" w14:paraId="000005ED">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2,73</w:t>
            </w:r>
          </w:p>
        </w:tc>
      </w:tr>
      <w:tr>
        <w:trPr>
          <w:cantSplit w:val="0"/>
          <w:trHeight w:val="349" w:hRule="atLeast"/>
          <w:tblHeader w:val="0"/>
        </w:trPr>
        <w:tc>
          <w:tcPr>
            <w:shd w:fill="auto" w:val="clear"/>
            <w:vAlign w:val="center"/>
          </w:tcPr>
          <w:p w:rsidR="00000000" w:rsidDel="00000000" w:rsidP="00000000" w:rsidRDefault="00000000" w:rsidRPr="00000000" w14:paraId="000005EE">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w:t>
            </w:r>
          </w:p>
        </w:tc>
        <w:tc>
          <w:tcPr>
            <w:shd w:fill="auto" w:val="clear"/>
            <w:vAlign w:val="center"/>
          </w:tcPr>
          <w:p w:rsidR="00000000" w:rsidDel="00000000" w:rsidP="00000000" w:rsidRDefault="00000000" w:rsidRPr="00000000" w14:paraId="000005EF">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Octanal</w:t>
            </w:r>
          </w:p>
        </w:tc>
        <w:tc>
          <w:tcPr>
            <w:shd w:fill="auto" w:val="clear"/>
            <w:vAlign w:val="center"/>
          </w:tcPr>
          <w:p w:rsidR="00000000" w:rsidDel="00000000" w:rsidP="00000000" w:rsidRDefault="00000000" w:rsidRPr="00000000" w14:paraId="000005F0">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19,35</w:t>
            </w:r>
          </w:p>
        </w:tc>
        <w:tc>
          <w:tcPr>
            <w:shd w:fill="auto" w:val="clear"/>
            <w:vAlign w:val="center"/>
          </w:tcPr>
          <w:p w:rsidR="00000000" w:rsidDel="00000000" w:rsidP="00000000" w:rsidRDefault="00000000" w:rsidRPr="00000000" w14:paraId="000005F1">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0,17</w:t>
            </w:r>
          </w:p>
        </w:tc>
        <w:tc>
          <w:tcPr>
            <w:shd w:fill="auto" w:val="clear"/>
            <w:vAlign w:val="center"/>
          </w:tcPr>
          <w:p w:rsidR="00000000" w:rsidDel="00000000" w:rsidP="00000000" w:rsidRDefault="00000000" w:rsidRPr="00000000" w14:paraId="000005F2">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19,35</w:t>
            </w:r>
          </w:p>
        </w:tc>
        <w:tc>
          <w:tcPr>
            <w:shd w:fill="auto" w:val="clear"/>
            <w:vAlign w:val="center"/>
          </w:tcPr>
          <w:p w:rsidR="00000000" w:rsidDel="00000000" w:rsidP="00000000" w:rsidRDefault="00000000" w:rsidRPr="00000000" w14:paraId="000005F3">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0,31</w:t>
            </w:r>
          </w:p>
        </w:tc>
      </w:tr>
      <w:tr>
        <w:trPr>
          <w:cantSplit w:val="0"/>
          <w:trHeight w:val="349" w:hRule="atLeast"/>
          <w:tblHeader w:val="0"/>
        </w:trPr>
        <w:tc>
          <w:tcPr>
            <w:shd w:fill="auto" w:val="clear"/>
            <w:vAlign w:val="center"/>
          </w:tcPr>
          <w:p w:rsidR="00000000" w:rsidDel="00000000" w:rsidP="00000000" w:rsidRDefault="00000000" w:rsidRPr="00000000" w14:paraId="000005F4">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w:t>
            </w:r>
          </w:p>
        </w:tc>
        <w:tc>
          <w:tcPr>
            <w:shd w:fill="auto" w:val="clear"/>
            <w:vAlign w:val="center"/>
          </w:tcPr>
          <w:p w:rsidR="00000000" w:rsidDel="00000000" w:rsidP="00000000" w:rsidRDefault="00000000" w:rsidRPr="00000000" w14:paraId="000005F5">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α-Felandreno</w:t>
            </w:r>
          </w:p>
        </w:tc>
        <w:tc>
          <w:tcPr>
            <w:shd w:fill="auto" w:val="clear"/>
            <w:vAlign w:val="center"/>
          </w:tcPr>
          <w:p w:rsidR="00000000" w:rsidDel="00000000" w:rsidP="00000000" w:rsidRDefault="00000000" w:rsidRPr="00000000" w14:paraId="000005F6">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19,68</w:t>
            </w:r>
          </w:p>
        </w:tc>
        <w:tc>
          <w:tcPr>
            <w:shd w:fill="auto" w:val="clear"/>
            <w:vAlign w:val="center"/>
          </w:tcPr>
          <w:p w:rsidR="00000000" w:rsidDel="00000000" w:rsidP="00000000" w:rsidRDefault="00000000" w:rsidRPr="00000000" w14:paraId="000005F7">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0,07</w:t>
            </w:r>
          </w:p>
        </w:tc>
        <w:tc>
          <w:tcPr>
            <w:shd w:fill="auto" w:val="clear"/>
            <w:vAlign w:val="center"/>
          </w:tcPr>
          <w:p w:rsidR="00000000" w:rsidDel="00000000" w:rsidP="00000000" w:rsidRDefault="00000000" w:rsidRPr="00000000" w14:paraId="000005F8">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19,68</w:t>
            </w:r>
          </w:p>
        </w:tc>
        <w:tc>
          <w:tcPr>
            <w:shd w:fill="auto" w:val="clear"/>
            <w:vAlign w:val="center"/>
          </w:tcPr>
          <w:p w:rsidR="00000000" w:rsidDel="00000000" w:rsidP="00000000" w:rsidRDefault="00000000" w:rsidRPr="00000000" w14:paraId="000005F9">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0,07</w:t>
            </w:r>
          </w:p>
        </w:tc>
      </w:tr>
      <w:tr>
        <w:trPr>
          <w:cantSplit w:val="0"/>
          <w:trHeight w:val="349" w:hRule="atLeast"/>
          <w:tblHeader w:val="0"/>
        </w:trPr>
        <w:tc>
          <w:tcPr>
            <w:shd w:fill="auto" w:val="clear"/>
            <w:vAlign w:val="center"/>
          </w:tcPr>
          <w:p w:rsidR="00000000" w:rsidDel="00000000" w:rsidP="00000000" w:rsidRDefault="00000000" w:rsidRPr="00000000" w14:paraId="000005FA">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6</w:t>
            </w:r>
          </w:p>
        </w:tc>
        <w:tc>
          <w:tcPr>
            <w:shd w:fill="auto" w:val="clear"/>
            <w:vAlign w:val="center"/>
          </w:tcPr>
          <w:p w:rsidR="00000000" w:rsidDel="00000000" w:rsidP="00000000" w:rsidRDefault="00000000" w:rsidRPr="00000000" w14:paraId="000005FB">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δ-3-Careno</w:t>
            </w:r>
          </w:p>
        </w:tc>
        <w:tc>
          <w:tcPr>
            <w:shd w:fill="auto" w:val="clear"/>
            <w:vAlign w:val="center"/>
          </w:tcPr>
          <w:p w:rsidR="00000000" w:rsidDel="00000000" w:rsidP="00000000" w:rsidRDefault="00000000" w:rsidRPr="00000000" w14:paraId="000005FC">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19,81</w:t>
            </w:r>
          </w:p>
        </w:tc>
        <w:tc>
          <w:tcPr>
            <w:shd w:fill="auto" w:val="clear"/>
            <w:vAlign w:val="center"/>
          </w:tcPr>
          <w:p w:rsidR="00000000" w:rsidDel="00000000" w:rsidP="00000000" w:rsidRDefault="00000000" w:rsidRPr="00000000" w14:paraId="000005FD">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0,14</w:t>
            </w:r>
          </w:p>
        </w:tc>
        <w:tc>
          <w:tcPr>
            <w:shd w:fill="auto" w:val="clear"/>
            <w:vAlign w:val="center"/>
          </w:tcPr>
          <w:p w:rsidR="00000000" w:rsidDel="00000000" w:rsidP="00000000" w:rsidRDefault="00000000" w:rsidRPr="00000000" w14:paraId="000005FE">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19,81</w:t>
            </w:r>
          </w:p>
        </w:tc>
        <w:tc>
          <w:tcPr>
            <w:shd w:fill="auto" w:val="clear"/>
            <w:vAlign w:val="center"/>
          </w:tcPr>
          <w:p w:rsidR="00000000" w:rsidDel="00000000" w:rsidP="00000000" w:rsidRDefault="00000000" w:rsidRPr="00000000" w14:paraId="000005FF">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0,18</w:t>
            </w:r>
          </w:p>
        </w:tc>
      </w:tr>
      <w:tr>
        <w:trPr>
          <w:cantSplit w:val="0"/>
          <w:trHeight w:val="349" w:hRule="atLeast"/>
          <w:tblHeader w:val="0"/>
        </w:trPr>
        <w:tc>
          <w:tcPr>
            <w:shd w:fill="auto" w:val="clear"/>
            <w:vAlign w:val="center"/>
          </w:tcPr>
          <w:p w:rsidR="00000000" w:rsidDel="00000000" w:rsidP="00000000" w:rsidRDefault="00000000" w:rsidRPr="00000000" w14:paraId="00000600">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7</w:t>
            </w:r>
          </w:p>
        </w:tc>
        <w:tc>
          <w:tcPr>
            <w:shd w:fill="auto" w:val="clear"/>
            <w:vAlign w:val="center"/>
          </w:tcPr>
          <w:p w:rsidR="00000000" w:rsidDel="00000000" w:rsidP="00000000" w:rsidRDefault="00000000" w:rsidRPr="00000000" w14:paraId="00000601">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D-Limoneno</w:t>
            </w:r>
          </w:p>
        </w:tc>
        <w:tc>
          <w:tcPr>
            <w:shd w:fill="auto" w:val="clear"/>
            <w:vAlign w:val="center"/>
          </w:tcPr>
          <w:p w:rsidR="00000000" w:rsidDel="00000000" w:rsidP="00000000" w:rsidRDefault="00000000" w:rsidRPr="00000000" w14:paraId="00000602">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21,23</w:t>
            </w:r>
          </w:p>
        </w:tc>
        <w:tc>
          <w:tcPr>
            <w:shd w:fill="auto" w:val="clear"/>
            <w:vAlign w:val="center"/>
          </w:tcPr>
          <w:p w:rsidR="00000000" w:rsidDel="00000000" w:rsidP="00000000" w:rsidRDefault="00000000" w:rsidRPr="00000000" w14:paraId="00000603">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92,64</w:t>
            </w:r>
          </w:p>
        </w:tc>
        <w:tc>
          <w:tcPr>
            <w:shd w:fill="auto" w:val="clear"/>
            <w:vAlign w:val="center"/>
          </w:tcPr>
          <w:p w:rsidR="00000000" w:rsidDel="00000000" w:rsidP="00000000" w:rsidRDefault="00000000" w:rsidRPr="00000000" w14:paraId="00000604">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21,22</w:t>
            </w:r>
          </w:p>
        </w:tc>
        <w:tc>
          <w:tcPr>
            <w:shd w:fill="auto" w:val="clear"/>
            <w:vAlign w:val="center"/>
          </w:tcPr>
          <w:p w:rsidR="00000000" w:rsidDel="00000000" w:rsidP="00000000" w:rsidRDefault="00000000" w:rsidRPr="00000000" w14:paraId="00000605">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90,16</w:t>
            </w:r>
          </w:p>
        </w:tc>
      </w:tr>
      <w:tr>
        <w:trPr>
          <w:cantSplit w:val="0"/>
          <w:trHeight w:val="349" w:hRule="atLeast"/>
          <w:tblHeader w:val="0"/>
        </w:trPr>
        <w:tc>
          <w:tcPr>
            <w:shd w:fill="auto" w:val="clear"/>
            <w:vAlign w:val="center"/>
          </w:tcPr>
          <w:p w:rsidR="00000000" w:rsidDel="00000000" w:rsidP="00000000" w:rsidRDefault="00000000" w:rsidRPr="00000000" w14:paraId="00000606">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8</w:t>
            </w:r>
          </w:p>
        </w:tc>
        <w:tc>
          <w:tcPr>
            <w:shd w:fill="auto" w:val="clear"/>
            <w:vAlign w:val="center"/>
          </w:tcPr>
          <w:p w:rsidR="00000000" w:rsidDel="00000000" w:rsidP="00000000" w:rsidRDefault="00000000" w:rsidRPr="00000000" w14:paraId="00000607">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β-Felandreno</w:t>
            </w:r>
          </w:p>
        </w:tc>
        <w:tc>
          <w:tcPr>
            <w:shd w:fill="auto" w:val="clear"/>
            <w:vAlign w:val="center"/>
          </w:tcPr>
          <w:p w:rsidR="00000000" w:rsidDel="00000000" w:rsidP="00000000" w:rsidRDefault="00000000" w:rsidRPr="00000000" w14:paraId="00000608">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21,28</w:t>
            </w:r>
          </w:p>
        </w:tc>
        <w:tc>
          <w:tcPr>
            <w:shd w:fill="auto" w:val="clear"/>
            <w:vAlign w:val="center"/>
          </w:tcPr>
          <w:p w:rsidR="00000000" w:rsidDel="00000000" w:rsidP="00000000" w:rsidRDefault="00000000" w:rsidRPr="00000000" w14:paraId="00000609">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0,46</w:t>
            </w:r>
          </w:p>
        </w:tc>
        <w:tc>
          <w:tcPr>
            <w:shd w:fill="auto" w:val="clear"/>
            <w:vAlign w:val="center"/>
          </w:tcPr>
          <w:p w:rsidR="00000000" w:rsidDel="00000000" w:rsidP="00000000" w:rsidRDefault="00000000" w:rsidRPr="00000000" w14:paraId="0000060A">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21,27</w:t>
            </w:r>
          </w:p>
        </w:tc>
        <w:tc>
          <w:tcPr>
            <w:shd w:fill="auto" w:val="clear"/>
            <w:vAlign w:val="center"/>
          </w:tcPr>
          <w:p w:rsidR="00000000" w:rsidDel="00000000" w:rsidP="00000000" w:rsidRDefault="00000000" w:rsidRPr="00000000" w14:paraId="0000060B">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0,45</w:t>
            </w:r>
          </w:p>
        </w:tc>
      </w:tr>
      <w:tr>
        <w:trPr>
          <w:cantSplit w:val="0"/>
          <w:trHeight w:val="349" w:hRule="atLeast"/>
          <w:tblHeader w:val="0"/>
        </w:trPr>
        <w:tc>
          <w:tcPr>
            <w:shd w:fill="auto" w:val="clear"/>
            <w:vAlign w:val="center"/>
          </w:tcPr>
          <w:p w:rsidR="00000000" w:rsidDel="00000000" w:rsidP="00000000" w:rsidRDefault="00000000" w:rsidRPr="00000000" w14:paraId="0000060C">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9</w:t>
            </w:r>
          </w:p>
        </w:tc>
        <w:tc>
          <w:tcPr>
            <w:shd w:fill="auto" w:val="clear"/>
            <w:vAlign w:val="center"/>
          </w:tcPr>
          <w:p w:rsidR="00000000" w:rsidDel="00000000" w:rsidP="00000000" w:rsidRDefault="00000000" w:rsidRPr="00000000" w14:paraId="0000060D">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β-</w:t>
            </w:r>
            <w:r w:rsidDel="00000000" w:rsidR="00000000" w:rsidRPr="00000000">
              <w:rPr>
                <w:rFonts w:ascii="Times New Roman" w:cs="Times New Roman" w:eastAsia="Times New Roman" w:hAnsi="Times New Roman"/>
                <w:i w:val="1"/>
                <w:color w:val="000000"/>
                <w:sz w:val="18"/>
                <w:szCs w:val="18"/>
                <w:rtl w:val="0"/>
              </w:rPr>
              <w:t xml:space="preserve">cis</w:t>
            </w:r>
            <w:r w:rsidDel="00000000" w:rsidR="00000000" w:rsidRPr="00000000">
              <w:rPr>
                <w:rFonts w:ascii="Times New Roman" w:cs="Times New Roman" w:eastAsia="Times New Roman" w:hAnsi="Times New Roman"/>
                <w:color w:val="000000"/>
                <w:sz w:val="18"/>
                <w:szCs w:val="18"/>
                <w:rtl w:val="0"/>
              </w:rPr>
              <w:t xml:space="preserve">-Ocimeno</w:t>
            </w:r>
          </w:p>
        </w:tc>
        <w:tc>
          <w:tcPr>
            <w:shd w:fill="auto" w:val="clear"/>
            <w:vAlign w:val="center"/>
          </w:tcPr>
          <w:p w:rsidR="00000000" w:rsidDel="00000000" w:rsidP="00000000" w:rsidRDefault="00000000" w:rsidRPr="00000000" w14:paraId="0000060E">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21,82</w:t>
            </w:r>
          </w:p>
        </w:tc>
        <w:tc>
          <w:tcPr>
            <w:shd w:fill="auto" w:val="clear"/>
            <w:vAlign w:val="center"/>
          </w:tcPr>
          <w:p w:rsidR="00000000" w:rsidDel="00000000" w:rsidP="00000000" w:rsidRDefault="00000000" w:rsidRPr="00000000" w14:paraId="0000060F">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0,05</w:t>
            </w:r>
          </w:p>
        </w:tc>
        <w:tc>
          <w:tcPr>
            <w:shd w:fill="auto" w:val="clear"/>
            <w:vAlign w:val="center"/>
          </w:tcPr>
          <w:p w:rsidR="00000000" w:rsidDel="00000000" w:rsidP="00000000" w:rsidRDefault="00000000" w:rsidRPr="00000000" w14:paraId="00000610">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auto" w:val="clear"/>
            <w:vAlign w:val="center"/>
          </w:tcPr>
          <w:p w:rsidR="00000000" w:rsidDel="00000000" w:rsidP="00000000" w:rsidRDefault="00000000" w:rsidRPr="00000000" w14:paraId="00000611">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r>
      <w:tr>
        <w:trPr>
          <w:cantSplit w:val="0"/>
          <w:trHeight w:val="349" w:hRule="atLeast"/>
          <w:tblHeader w:val="0"/>
        </w:trPr>
        <w:tc>
          <w:tcPr>
            <w:shd w:fill="auto" w:val="clear"/>
            <w:vAlign w:val="center"/>
          </w:tcPr>
          <w:p w:rsidR="00000000" w:rsidDel="00000000" w:rsidP="00000000" w:rsidRDefault="00000000" w:rsidRPr="00000000" w14:paraId="00000612">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w:t>
            </w:r>
          </w:p>
        </w:tc>
        <w:tc>
          <w:tcPr>
            <w:shd w:fill="auto" w:val="clear"/>
            <w:vAlign w:val="center"/>
          </w:tcPr>
          <w:p w:rsidR="00000000" w:rsidDel="00000000" w:rsidP="00000000" w:rsidRDefault="00000000" w:rsidRPr="00000000" w14:paraId="00000613">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1-Octanol</w:t>
            </w:r>
          </w:p>
        </w:tc>
        <w:tc>
          <w:tcPr>
            <w:shd w:fill="auto" w:val="clear"/>
            <w:vAlign w:val="center"/>
          </w:tcPr>
          <w:p w:rsidR="00000000" w:rsidDel="00000000" w:rsidP="00000000" w:rsidRDefault="00000000" w:rsidRPr="00000000" w14:paraId="00000614">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23,16</w:t>
            </w:r>
          </w:p>
        </w:tc>
        <w:tc>
          <w:tcPr>
            <w:shd w:fill="auto" w:val="clear"/>
            <w:vAlign w:val="center"/>
          </w:tcPr>
          <w:p w:rsidR="00000000" w:rsidDel="00000000" w:rsidP="00000000" w:rsidRDefault="00000000" w:rsidRPr="00000000" w14:paraId="00000615">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0,06</w:t>
            </w:r>
          </w:p>
        </w:tc>
        <w:tc>
          <w:tcPr>
            <w:shd w:fill="auto" w:val="clear"/>
            <w:vAlign w:val="center"/>
          </w:tcPr>
          <w:p w:rsidR="00000000" w:rsidDel="00000000" w:rsidP="00000000" w:rsidRDefault="00000000" w:rsidRPr="00000000" w14:paraId="00000616">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23,16</w:t>
            </w:r>
          </w:p>
        </w:tc>
        <w:tc>
          <w:tcPr>
            <w:shd w:fill="auto" w:val="clear"/>
            <w:vAlign w:val="center"/>
          </w:tcPr>
          <w:p w:rsidR="00000000" w:rsidDel="00000000" w:rsidP="00000000" w:rsidRDefault="00000000" w:rsidRPr="00000000" w14:paraId="00000617">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0,13</w:t>
            </w:r>
          </w:p>
        </w:tc>
      </w:tr>
      <w:tr>
        <w:trPr>
          <w:cantSplit w:val="0"/>
          <w:trHeight w:val="349" w:hRule="atLeast"/>
          <w:tblHeader w:val="0"/>
        </w:trPr>
        <w:tc>
          <w:tcPr>
            <w:shd w:fill="auto" w:val="clear"/>
            <w:vAlign w:val="center"/>
          </w:tcPr>
          <w:p w:rsidR="00000000" w:rsidDel="00000000" w:rsidP="00000000" w:rsidRDefault="00000000" w:rsidRPr="00000000" w14:paraId="00000618">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11</w:t>
            </w:r>
          </w:p>
        </w:tc>
        <w:tc>
          <w:tcPr>
            <w:shd w:fill="auto" w:val="clear"/>
            <w:vAlign w:val="center"/>
          </w:tcPr>
          <w:p w:rsidR="00000000" w:rsidDel="00000000" w:rsidP="00000000" w:rsidRDefault="00000000" w:rsidRPr="00000000" w14:paraId="00000619">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β-Linalol</w:t>
            </w:r>
          </w:p>
        </w:tc>
        <w:tc>
          <w:tcPr>
            <w:shd w:fill="auto" w:val="clear"/>
            <w:vAlign w:val="center"/>
          </w:tcPr>
          <w:p w:rsidR="00000000" w:rsidDel="00000000" w:rsidP="00000000" w:rsidRDefault="00000000" w:rsidRPr="00000000" w14:paraId="0000061A">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24,94</w:t>
            </w:r>
          </w:p>
        </w:tc>
        <w:tc>
          <w:tcPr>
            <w:shd w:fill="auto" w:val="clear"/>
            <w:vAlign w:val="center"/>
          </w:tcPr>
          <w:p w:rsidR="00000000" w:rsidDel="00000000" w:rsidP="00000000" w:rsidRDefault="00000000" w:rsidRPr="00000000" w14:paraId="0000061B">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0,74</w:t>
            </w:r>
          </w:p>
        </w:tc>
        <w:tc>
          <w:tcPr>
            <w:shd w:fill="auto" w:val="clear"/>
            <w:vAlign w:val="center"/>
          </w:tcPr>
          <w:p w:rsidR="00000000" w:rsidDel="00000000" w:rsidP="00000000" w:rsidRDefault="00000000" w:rsidRPr="00000000" w14:paraId="0000061C">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24,95</w:t>
            </w:r>
          </w:p>
        </w:tc>
        <w:tc>
          <w:tcPr>
            <w:shd w:fill="auto" w:val="clear"/>
            <w:vAlign w:val="center"/>
          </w:tcPr>
          <w:p w:rsidR="00000000" w:rsidDel="00000000" w:rsidP="00000000" w:rsidRDefault="00000000" w:rsidRPr="00000000" w14:paraId="0000061D">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1,95</w:t>
            </w:r>
          </w:p>
        </w:tc>
      </w:tr>
      <w:tr>
        <w:trPr>
          <w:cantSplit w:val="0"/>
          <w:trHeight w:val="349" w:hRule="atLeast"/>
          <w:tblHeader w:val="0"/>
        </w:trPr>
        <w:tc>
          <w:tcPr>
            <w:shd w:fill="auto" w:val="clear"/>
            <w:vAlign w:val="center"/>
          </w:tcPr>
          <w:p w:rsidR="00000000" w:rsidDel="00000000" w:rsidP="00000000" w:rsidRDefault="00000000" w:rsidRPr="00000000" w14:paraId="0000061E">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12</w:t>
            </w:r>
          </w:p>
        </w:tc>
        <w:tc>
          <w:tcPr>
            <w:shd w:fill="auto" w:val="clear"/>
            <w:vAlign w:val="center"/>
          </w:tcPr>
          <w:p w:rsidR="00000000" w:rsidDel="00000000" w:rsidP="00000000" w:rsidRDefault="00000000" w:rsidRPr="00000000" w14:paraId="0000061F">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Nonanal</w:t>
            </w:r>
          </w:p>
        </w:tc>
        <w:tc>
          <w:tcPr>
            <w:shd w:fill="auto" w:val="clear"/>
            <w:vAlign w:val="center"/>
          </w:tcPr>
          <w:p w:rsidR="00000000" w:rsidDel="00000000" w:rsidP="00000000" w:rsidRDefault="00000000" w:rsidRPr="00000000" w14:paraId="00000620">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25,24</w:t>
            </w:r>
          </w:p>
        </w:tc>
        <w:tc>
          <w:tcPr>
            <w:shd w:fill="auto" w:val="clear"/>
            <w:vAlign w:val="center"/>
          </w:tcPr>
          <w:p w:rsidR="00000000" w:rsidDel="00000000" w:rsidP="00000000" w:rsidRDefault="00000000" w:rsidRPr="00000000" w14:paraId="00000621">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0,06</w:t>
            </w:r>
          </w:p>
        </w:tc>
        <w:tc>
          <w:tcPr>
            <w:shd w:fill="auto" w:val="clear"/>
            <w:vAlign w:val="center"/>
          </w:tcPr>
          <w:p w:rsidR="00000000" w:rsidDel="00000000" w:rsidP="00000000" w:rsidRDefault="00000000" w:rsidRPr="00000000" w14:paraId="00000622">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25,24</w:t>
            </w:r>
          </w:p>
        </w:tc>
        <w:tc>
          <w:tcPr>
            <w:shd w:fill="auto" w:val="clear"/>
            <w:vAlign w:val="center"/>
          </w:tcPr>
          <w:p w:rsidR="00000000" w:rsidDel="00000000" w:rsidP="00000000" w:rsidRDefault="00000000" w:rsidRPr="00000000" w14:paraId="00000623">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0,14</w:t>
            </w:r>
          </w:p>
        </w:tc>
      </w:tr>
      <w:tr>
        <w:trPr>
          <w:cantSplit w:val="0"/>
          <w:trHeight w:val="349" w:hRule="atLeast"/>
          <w:tblHeader w:val="0"/>
        </w:trPr>
        <w:tc>
          <w:tcPr>
            <w:shd w:fill="auto" w:val="clear"/>
            <w:vAlign w:val="center"/>
          </w:tcPr>
          <w:p w:rsidR="00000000" w:rsidDel="00000000" w:rsidP="00000000" w:rsidRDefault="00000000" w:rsidRPr="00000000" w14:paraId="00000624">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13</w:t>
            </w:r>
          </w:p>
        </w:tc>
        <w:tc>
          <w:tcPr>
            <w:shd w:fill="auto" w:val="clear"/>
            <w:vAlign w:val="center"/>
          </w:tcPr>
          <w:p w:rsidR="00000000" w:rsidDel="00000000" w:rsidP="00000000" w:rsidRDefault="00000000" w:rsidRPr="00000000" w14:paraId="00000625">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β-Citronelal</w:t>
            </w:r>
          </w:p>
        </w:tc>
        <w:tc>
          <w:tcPr>
            <w:shd w:fill="auto" w:val="clear"/>
            <w:vAlign w:val="center"/>
          </w:tcPr>
          <w:p w:rsidR="00000000" w:rsidDel="00000000" w:rsidP="00000000" w:rsidRDefault="00000000" w:rsidRPr="00000000" w14:paraId="00000626">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28,01</w:t>
            </w:r>
          </w:p>
        </w:tc>
        <w:tc>
          <w:tcPr>
            <w:shd w:fill="auto" w:val="clear"/>
            <w:vAlign w:val="center"/>
          </w:tcPr>
          <w:p w:rsidR="00000000" w:rsidDel="00000000" w:rsidP="00000000" w:rsidRDefault="00000000" w:rsidRPr="00000000" w14:paraId="00000627">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0,07</w:t>
            </w:r>
          </w:p>
        </w:tc>
        <w:tc>
          <w:tcPr>
            <w:shd w:fill="auto" w:val="clear"/>
            <w:vAlign w:val="center"/>
          </w:tcPr>
          <w:p w:rsidR="00000000" w:rsidDel="00000000" w:rsidP="00000000" w:rsidRDefault="00000000" w:rsidRPr="00000000" w14:paraId="00000628">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28,01</w:t>
            </w:r>
          </w:p>
        </w:tc>
        <w:tc>
          <w:tcPr>
            <w:shd w:fill="auto" w:val="clear"/>
            <w:vAlign w:val="center"/>
          </w:tcPr>
          <w:p w:rsidR="00000000" w:rsidDel="00000000" w:rsidP="00000000" w:rsidRDefault="00000000" w:rsidRPr="00000000" w14:paraId="00000629">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0,14</w:t>
            </w:r>
          </w:p>
        </w:tc>
      </w:tr>
      <w:tr>
        <w:trPr>
          <w:cantSplit w:val="0"/>
          <w:trHeight w:val="349" w:hRule="atLeast"/>
          <w:tblHeader w:val="0"/>
        </w:trPr>
        <w:tc>
          <w:tcPr>
            <w:shd w:fill="auto" w:val="clear"/>
            <w:vAlign w:val="center"/>
          </w:tcPr>
          <w:p w:rsidR="00000000" w:rsidDel="00000000" w:rsidP="00000000" w:rsidRDefault="00000000" w:rsidRPr="00000000" w14:paraId="0000062A">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14</w:t>
            </w:r>
          </w:p>
        </w:tc>
        <w:tc>
          <w:tcPr>
            <w:shd w:fill="auto" w:val="clear"/>
            <w:vAlign w:val="center"/>
          </w:tcPr>
          <w:p w:rsidR="00000000" w:rsidDel="00000000" w:rsidP="00000000" w:rsidRDefault="00000000" w:rsidRPr="00000000" w14:paraId="0000062B">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α-Terpineol</w:t>
            </w:r>
          </w:p>
        </w:tc>
        <w:tc>
          <w:tcPr>
            <w:shd w:fill="auto" w:val="clear"/>
            <w:vAlign w:val="center"/>
          </w:tcPr>
          <w:p w:rsidR="00000000" w:rsidDel="00000000" w:rsidP="00000000" w:rsidRDefault="00000000" w:rsidRPr="00000000" w14:paraId="0000062C">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30,67</w:t>
            </w:r>
          </w:p>
        </w:tc>
        <w:tc>
          <w:tcPr>
            <w:shd w:fill="auto" w:val="clear"/>
            <w:vAlign w:val="center"/>
          </w:tcPr>
          <w:p w:rsidR="00000000" w:rsidDel="00000000" w:rsidP="00000000" w:rsidRDefault="00000000" w:rsidRPr="00000000" w14:paraId="0000062D">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0,12</w:t>
            </w:r>
          </w:p>
        </w:tc>
        <w:tc>
          <w:tcPr>
            <w:shd w:fill="auto" w:val="clear"/>
            <w:vAlign w:val="center"/>
          </w:tcPr>
          <w:p w:rsidR="00000000" w:rsidDel="00000000" w:rsidP="00000000" w:rsidRDefault="00000000" w:rsidRPr="00000000" w14:paraId="0000062E">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30,67</w:t>
            </w:r>
          </w:p>
        </w:tc>
        <w:tc>
          <w:tcPr>
            <w:shd w:fill="auto" w:val="clear"/>
            <w:vAlign w:val="center"/>
          </w:tcPr>
          <w:p w:rsidR="00000000" w:rsidDel="00000000" w:rsidP="00000000" w:rsidRDefault="00000000" w:rsidRPr="00000000" w14:paraId="0000062F">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0,25</w:t>
            </w:r>
          </w:p>
        </w:tc>
      </w:tr>
      <w:tr>
        <w:trPr>
          <w:cantSplit w:val="0"/>
          <w:trHeight w:val="349" w:hRule="atLeast"/>
          <w:tblHeader w:val="0"/>
        </w:trPr>
        <w:tc>
          <w:tcPr>
            <w:shd w:fill="auto" w:val="clear"/>
            <w:vAlign w:val="center"/>
          </w:tcPr>
          <w:p w:rsidR="00000000" w:rsidDel="00000000" w:rsidP="00000000" w:rsidRDefault="00000000" w:rsidRPr="00000000" w14:paraId="00000630">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15</w:t>
            </w:r>
          </w:p>
        </w:tc>
        <w:tc>
          <w:tcPr>
            <w:shd w:fill="auto" w:val="clear"/>
            <w:vAlign w:val="center"/>
          </w:tcPr>
          <w:p w:rsidR="00000000" w:rsidDel="00000000" w:rsidP="00000000" w:rsidRDefault="00000000" w:rsidRPr="00000000" w14:paraId="00000631">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Decanal</w:t>
            </w:r>
          </w:p>
        </w:tc>
        <w:tc>
          <w:tcPr>
            <w:shd w:fill="auto" w:val="clear"/>
            <w:vAlign w:val="center"/>
          </w:tcPr>
          <w:p w:rsidR="00000000" w:rsidDel="00000000" w:rsidP="00000000" w:rsidRDefault="00000000" w:rsidRPr="00000000" w14:paraId="00000632">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31,13</w:t>
            </w:r>
          </w:p>
        </w:tc>
        <w:tc>
          <w:tcPr>
            <w:shd w:fill="auto" w:val="clear"/>
            <w:vAlign w:val="center"/>
          </w:tcPr>
          <w:p w:rsidR="00000000" w:rsidDel="00000000" w:rsidP="00000000" w:rsidRDefault="00000000" w:rsidRPr="00000000" w14:paraId="00000633">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0,46</w:t>
            </w:r>
          </w:p>
        </w:tc>
        <w:tc>
          <w:tcPr>
            <w:shd w:fill="auto" w:val="clear"/>
            <w:vAlign w:val="center"/>
          </w:tcPr>
          <w:p w:rsidR="00000000" w:rsidDel="00000000" w:rsidP="00000000" w:rsidRDefault="00000000" w:rsidRPr="00000000" w14:paraId="00000634">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31,13</w:t>
            </w:r>
          </w:p>
        </w:tc>
        <w:tc>
          <w:tcPr>
            <w:shd w:fill="auto" w:val="clear"/>
            <w:vAlign w:val="center"/>
          </w:tcPr>
          <w:p w:rsidR="00000000" w:rsidDel="00000000" w:rsidP="00000000" w:rsidRDefault="00000000" w:rsidRPr="00000000" w14:paraId="00000635">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1,02</w:t>
            </w:r>
          </w:p>
        </w:tc>
      </w:tr>
      <w:tr>
        <w:trPr>
          <w:cantSplit w:val="0"/>
          <w:trHeight w:val="349" w:hRule="atLeast"/>
          <w:tblHeader w:val="0"/>
        </w:trPr>
        <w:tc>
          <w:tcPr>
            <w:shd w:fill="auto" w:val="clear"/>
            <w:vAlign w:val="center"/>
          </w:tcPr>
          <w:p w:rsidR="00000000" w:rsidDel="00000000" w:rsidP="00000000" w:rsidRDefault="00000000" w:rsidRPr="00000000" w14:paraId="00000636">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16</w:t>
            </w:r>
          </w:p>
        </w:tc>
        <w:tc>
          <w:tcPr>
            <w:shd w:fill="auto" w:val="clear"/>
            <w:vAlign w:val="center"/>
          </w:tcPr>
          <w:p w:rsidR="00000000" w:rsidDel="00000000" w:rsidP="00000000" w:rsidRDefault="00000000" w:rsidRPr="00000000" w14:paraId="00000637">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Desconocido (C</w:t>
            </w:r>
            <w:r w:rsidDel="00000000" w:rsidR="00000000" w:rsidRPr="00000000">
              <w:rPr>
                <w:rFonts w:ascii="Times New Roman" w:cs="Times New Roman" w:eastAsia="Times New Roman" w:hAnsi="Times New Roman"/>
                <w:color w:val="000000"/>
                <w:sz w:val="18"/>
                <w:szCs w:val="18"/>
                <w:vertAlign w:val="subscript"/>
                <w:rtl w:val="0"/>
              </w:rPr>
              <w:t xml:space="preserve">10</w:t>
            </w:r>
            <w:r w:rsidDel="00000000" w:rsidR="00000000" w:rsidRPr="00000000">
              <w:rPr>
                <w:rFonts w:ascii="Times New Roman" w:cs="Times New Roman" w:eastAsia="Times New Roman" w:hAnsi="Times New Roman"/>
                <w:color w:val="000000"/>
                <w:sz w:val="18"/>
                <w:szCs w:val="18"/>
                <w:rtl w:val="0"/>
              </w:rPr>
              <w:t xml:space="preserve">H</w:t>
            </w:r>
            <w:r w:rsidDel="00000000" w:rsidR="00000000" w:rsidRPr="00000000">
              <w:rPr>
                <w:rFonts w:ascii="Times New Roman" w:cs="Times New Roman" w:eastAsia="Times New Roman" w:hAnsi="Times New Roman"/>
                <w:color w:val="000000"/>
                <w:sz w:val="18"/>
                <w:szCs w:val="18"/>
                <w:vertAlign w:val="subscript"/>
                <w:rtl w:val="0"/>
              </w:rPr>
              <w:t xml:space="preserve">20</w:t>
            </w:r>
            <w:r w:rsidDel="00000000" w:rsidR="00000000" w:rsidRPr="00000000">
              <w:rPr>
                <w:rFonts w:ascii="Times New Roman" w:cs="Times New Roman" w:eastAsia="Times New Roman" w:hAnsi="Times New Roman"/>
                <w:color w:val="000000"/>
                <w:sz w:val="18"/>
                <w:szCs w:val="18"/>
                <w:rtl w:val="0"/>
              </w:rPr>
              <w:t xml:space="preserve">O</w:t>
            </w:r>
            <w:r w:rsidDel="00000000" w:rsidR="00000000" w:rsidRPr="00000000">
              <w:rPr>
                <w:rFonts w:ascii="Times New Roman" w:cs="Times New Roman" w:eastAsia="Times New Roman" w:hAnsi="Times New Roman"/>
                <w:color w:val="000000"/>
                <w:sz w:val="18"/>
                <w:szCs w:val="18"/>
                <w:vertAlign w:val="subscript"/>
                <w:rtl w:val="0"/>
              </w:rPr>
              <w:t xml:space="preserve">2</w:t>
            </w:r>
            <w:r w:rsidDel="00000000" w:rsidR="00000000" w:rsidRPr="00000000">
              <w:rPr>
                <w:rFonts w:ascii="Times New Roman" w:cs="Times New Roman" w:eastAsia="Times New Roman" w:hAnsi="Times New Roman"/>
                <w:color w:val="000000"/>
                <w:sz w:val="18"/>
                <w:szCs w:val="18"/>
                <w:rtl w:val="0"/>
              </w:rPr>
              <w:t xml:space="preserve">)</w:t>
            </w:r>
          </w:p>
        </w:tc>
        <w:tc>
          <w:tcPr>
            <w:shd w:fill="auto" w:val="clear"/>
            <w:vAlign w:val="center"/>
          </w:tcPr>
          <w:p w:rsidR="00000000" w:rsidDel="00000000" w:rsidP="00000000" w:rsidRDefault="00000000" w:rsidRPr="00000000" w14:paraId="00000638">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31,25</w:t>
            </w:r>
          </w:p>
        </w:tc>
        <w:tc>
          <w:tcPr>
            <w:shd w:fill="auto" w:val="clear"/>
            <w:vAlign w:val="center"/>
          </w:tcPr>
          <w:p w:rsidR="00000000" w:rsidDel="00000000" w:rsidP="00000000" w:rsidRDefault="00000000" w:rsidRPr="00000000" w14:paraId="00000639">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0,04</w:t>
            </w:r>
          </w:p>
        </w:tc>
        <w:tc>
          <w:tcPr>
            <w:shd w:fill="auto" w:val="clear"/>
            <w:vAlign w:val="center"/>
          </w:tcPr>
          <w:p w:rsidR="00000000" w:rsidDel="00000000" w:rsidP="00000000" w:rsidRDefault="00000000" w:rsidRPr="00000000" w14:paraId="0000063A">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31,25</w:t>
            </w:r>
          </w:p>
        </w:tc>
        <w:tc>
          <w:tcPr>
            <w:shd w:fill="auto" w:val="clear"/>
            <w:vAlign w:val="center"/>
          </w:tcPr>
          <w:p w:rsidR="00000000" w:rsidDel="00000000" w:rsidP="00000000" w:rsidRDefault="00000000" w:rsidRPr="00000000" w14:paraId="0000063B">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0,08</w:t>
            </w:r>
          </w:p>
        </w:tc>
      </w:tr>
      <w:tr>
        <w:trPr>
          <w:cantSplit w:val="0"/>
          <w:trHeight w:val="349" w:hRule="atLeast"/>
          <w:tblHeader w:val="0"/>
        </w:trPr>
        <w:tc>
          <w:tcPr>
            <w:shd w:fill="auto" w:val="clear"/>
            <w:vAlign w:val="center"/>
          </w:tcPr>
          <w:p w:rsidR="00000000" w:rsidDel="00000000" w:rsidP="00000000" w:rsidRDefault="00000000" w:rsidRPr="00000000" w14:paraId="0000063C">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17</w:t>
            </w:r>
          </w:p>
        </w:tc>
        <w:tc>
          <w:tcPr>
            <w:shd w:fill="auto" w:val="clear"/>
            <w:vAlign w:val="center"/>
          </w:tcPr>
          <w:p w:rsidR="00000000" w:rsidDel="00000000" w:rsidP="00000000" w:rsidRDefault="00000000" w:rsidRPr="00000000" w14:paraId="0000063D">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β-Citronelol</w:t>
            </w:r>
          </w:p>
        </w:tc>
        <w:tc>
          <w:tcPr>
            <w:shd w:fill="auto" w:val="clear"/>
            <w:vAlign w:val="center"/>
          </w:tcPr>
          <w:p w:rsidR="00000000" w:rsidDel="00000000" w:rsidP="00000000" w:rsidRDefault="00000000" w:rsidRPr="00000000" w14:paraId="0000063E">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32,2</w:t>
            </w:r>
          </w:p>
        </w:tc>
        <w:tc>
          <w:tcPr>
            <w:shd w:fill="auto" w:val="clear"/>
            <w:vAlign w:val="center"/>
          </w:tcPr>
          <w:p w:rsidR="00000000" w:rsidDel="00000000" w:rsidP="00000000" w:rsidRDefault="00000000" w:rsidRPr="00000000" w14:paraId="0000063F">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0,06</w:t>
            </w:r>
          </w:p>
        </w:tc>
        <w:tc>
          <w:tcPr>
            <w:shd w:fill="auto" w:val="clear"/>
            <w:vAlign w:val="center"/>
          </w:tcPr>
          <w:p w:rsidR="00000000" w:rsidDel="00000000" w:rsidP="00000000" w:rsidRDefault="00000000" w:rsidRPr="00000000" w14:paraId="00000640">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32,2</w:t>
            </w:r>
          </w:p>
        </w:tc>
        <w:tc>
          <w:tcPr>
            <w:shd w:fill="auto" w:val="clear"/>
            <w:vAlign w:val="center"/>
          </w:tcPr>
          <w:p w:rsidR="00000000" w:rsidDel="00000000" w:rsidP="00000000" w:rsidRDefault="00000000" w:rsidRPr="00000000" w14:paraId="00000641">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0,17</w:t>
            </w:r>
          </w:p>
        </w:tc>
      </w:tr>
      <w:tr>
        <w:trPr>
          <w:cantSplit w:val="0"/>
          <w:trHeight w:val="349" w:hRule="atLeast"/>
          <w:tblHeader w:val="0"/>
        </w:trPr>
        <w:tc>
          <w:tcPr>
            <w:shd w:fill="auto" w:val="clear"/>
            <w:vAlign w:val="center"/>
          </w:tcPr>
          <w:p w:rsidR="00000000" w:rsidDel="00000000" w:rsidP="00000000" w:rsidRDefault="00000000" w:rsidRPr="00000000" w14:paraId="00000642">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18</w:t>
            </w:r>
          </w:p>
        </w:tc>
        <w:tc>
          <w:tcPr>
            <w:shd w:fill="auto" w:val="clear"/>
            <w:vAlign w:val="center"/>
          </w:tcPr>
          <w:p w:rsidR="00000000" w:rsidDel="00000000" w:rsidP="00000000" w:rsidRDefault="00000000" w:rsidRPr="00000000" w14:paraId="00000643">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β-Citral</w:t>
            </w:r>
          </w:p>
        </w:tc>
        <w:tc>
          <w:tcPr>
            <w:shd w:fill="auto" w:val="clear"/>
            <w:vAlign w:val="center"/>
          </w:tcPr>
          <w:p w:rsidR="00000000" w:rsidDel="00000000" w:rsidP="00000000" w:rsidRDefault="00000000" w:rsidRPr="00000000" w14:paraId="00000644">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auto" w:val="clear"/>
            <w:vAlign w:val="center"/>
          </w:tcPr>
          <w:p w:rsidR="00000000" w:rsidDel="00000000" w:rsidP="00000000" w:rsidRDefault="00000000" w:rsidRPr="00000000" w14:paraId="00000645">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auto" w:val="clear"/>
            <w:vAlign w:val="center"/>
          </w:tcPr>
          <w:p w:rsidR="00000000" w:rsidDel="00000000" w:rsidP="00000000" w:rsidRDefault="00000000" w:rsidRPr="00000000" w14:paraId="00000646">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32,98</w:t>
            </w:r>
          </w:p>
        </w:tc>
        <w:tc>
          <w:tcPr>
            <w:shd w:fill="auto" w:val="clear"/>
            <w:vAlign w:val="center"/>
          </w:tcPr>
          <w:p w:rsidR="00000000" w:rsidDel="00000000" w:rsidP="00000000" w:rsidRDefault="00000000" w:rsidRPr="00000000" w14:paraId="00000647">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0,13</w:t>
            </w:r>
          </w:p>
        </w:tc>
      </w:tr>
      <w:tr>
        <w:trPr>
          <w:cantSplit w:val="0"/>
          <w:trHeight w:val="349" w:hRule="atLeast"/>
          <w:tblHeader w:val="0"/>
        </w:trPr>
        <w:tc>
          <w:tcPr>
            <w:shd w:fill="auto" w:val="clear"/>
            <w:vAlign w:val="center"/>
          </w:tcPr>
          <w:p w:rsidR="00000000" w:rsidDel="00000000" w:rsidP="00000000" w:rsidRDefault="00000000" w:rsidRPr="00000000" w14:paraId="00000648">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19</w:t>
            </w:r>
          </w:p>
        </w:tc>
        <w:tc>
          <w:tcPr>
            <w:shd w:fill="auto" w:val="clear"/>
            <w:vAlign w:val="center"/>
          </w:tcPr>
          <w:p w:rsidR="00000000" w:rsidDel="00000000" w:rsidP="00000000" w:rsidRDefault="00000000" w:rsidRPr="00000000" w14:paraId="00000649">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α-Citral</w:t>
            </w:r>
          </w:p>
        </w:tc>
        <w:tc>
          <w:tcPr>
            <w:shd w:fill="auto" w:val="clear"/>
            <w:vAlign w:val="center"/>
          </w:tcPr>
          <w:p w:rsidR="00000000" w:rsidDel="00000000" w:rsidP="00000000" w:rsidRDefault="00000000" w:rsidRPr="00000000" w14:paraId="0000064A">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auto" w:val="clear"/>
            <w:vAlign w:val="center"/>
          </w:tcPr>
          <w:p w:rsidR="00000000" w:rsidDel="00000000" w:rsidP="00000000" w:rsidRDefault="00000000" w:rsidRPr="00000000" w14:paraId="0000064B">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auto" w:val="clear"/>
            <w:vAlign w:val="center"/>
          </w:tcPr>
          <w:p w:rsidR="00000000" w:rsidDel="00000000" w:rsidP="00000000" w:rsidRDefault="00000000" w:rsidRPr="00000000" w14:paraId="0000064C">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34,6</w:t>
            </w:r>
          </w:p>
        </w:tc>
        <w:tc>
          <w:tcPr>
            <w:shd w:fill="auto" w:val="clear"/>
            <w:vAlign w:val="center"/>
          </w:tcPr>
          <w:p w:rsidR="00000000" w:rsidDel="00000000" w:rsidP="00000000" w:rsidRDefault="00000000" w:rsidRPr="00000000" w14:paraId="0000064D">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0,20</w:t>
            </w:r>
          </w:p>
        </w:tc>
      </w:tr>
      <w:tr>
        <w:trPr>
          <w:cantSplit w:val="0"/>
          <w:trHeight w:val="349" w:hRule="atLeast"/>
          <w:tblHeader w:val="0"/>
        </w:trPr>
        <w:tc>
          <w:tcPr>
            <w:shd w:fill="auto" w:val="clear"/>
            <w:vAlign w:val="center"/>
          </w:tcPr>
          <w:p w:rsidR="00000000" w:rsidDel="00000000" w:rsidP="00000000" w:rsidRDefault="00000000" w:rsidRPr="00000000" w14:paraId="0000064E">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20</w:t>
            </w:r>
          </w:p>
        </w:tc>
        <w:tc>
          <w:tcPr>
            <w:shd w:fill="auto" w:val="clear"/>
            <w:vAlign w:val="center"/>
          </w:tcPr>
          <w:p w:rsidR="00000000" w:rsidDel="00000000" w:rsidP="00000000" w:rsidRDefault="00000000" w:rsidRPr="00000000" w14:paraId="0000064F">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1-Decanol</w:t>
            </w:r>
          </w:p>
        </w:tc>
        <w:tc>
          <w:tcPr>
            <w:shd w:fill="auto" w:val="clear"/>
            <w:vAlign w:val="center"/>
          </w:tcPr>
          <w:p w:rsidR="00000000" w:rsidDel="00000000" w:rsidP="00000000" w:rsidRDefault="00000000" w:rsidRPr="00000000" w14:paraId="00000650">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auto" w:val="clear"/>
            <w:vAlign w:val="center"/>
          </w:tcPr>
          <w:p w:rsidR="00000000" w:rsidDel="00000000" w:rsidP="00000000" w:rsidRDefault="00000000" w:rsidRPr="00000000" w14:paraId="00000651">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auto" w:val="clear"/>
            <w:vAlign w:val="center"/>
          </w:tcPr>
          <w:p w:rsidR="00000000" w:rsidDel="00000000" w:rsidP="00000000" w:rsidRDefault="00000000" w:rsidRPr="00000000" w14:paraId="00000652">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34,77</w:t>
            </w:r>
          </w:p>
        </w:tc>
        <w:tc>
          <w:tcPr>
            <w:shd w:fill="auto" w:val="clear"/>
            <w:vAlign w:val="center"/>
          </w:tcPr>
          <w:p w:rsidR="00000000" w:rsidDel="00000000" w:rsidP="00000000" w:rsidRDefault="00000000" w:rsidRPr="00000000" w14:paraId="00000653">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0,05</w:t>
            </w:r>
          </w:p>
        </w:tc>
      </w:tr>
      <w:tr>
        <w:trPr>
          <w:cantSplit w:val="0"/>
          <w:trHeight w:val="349" w:hRule="atLeast"/>
          <w:tblHeader w:val="0"/>
        </w:trPr>
        <w:tc>
          <w:tcPr>
            <w:shd w:fill="auto" w:val="clear"/>
            <w:vAlign w:val="center"/>
          </w:tcPr>
          <w:p w:rsidR="00000000" w:rsidDel="00000000" w:rsidP="00000000" w:rsidRDefault="00000000" w:rsidRPr="00000000" w14:paraId="00000654">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21</w:t>
            </w:r>
          </w:p>
        </w:tc>
        <w:tc>
          <w:tcPr>
            <w:shd w:fill="auto" w:val="clear"/>
            <w:vAlign w:val="center"/>
          </w:tcPr>
          <w:p w:rsidR="00000000" w:rsidDel="00000000" w:rsidP="00000000" w:rsidRDefault="00000000" w:rsidRPr="00000000" w14:paraId="00000655">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Desconocido (C</w:t>
            </w:r>
            <w:r w:rsidDel="00000000" w:rsidR="00000000" w:rsidRPr="00000000">
              <w:rPr>
                <w:rFonts w:ascii="Times New Roman" w:cs="Times New Roman" w:eastAsia="Times New Roman" w:hAnsi="Times New Roman"/>
                <w:color w:val="000000"/>
                <w:sz w:val="18"/>
                <w:szCs w:val="18"/>
                <w:vertAlign w:val="subscript"/>
                <w:rtl w:val="0"/>
              </w:rPr>
              <w:t xml:space="preserve">11</w:t>
            </w:r>
            <w:r w:rsidDel="00000000" w:rsidR="00000000" w:rsidRPr="00000000">
              <w:rPr>
                <w:rFonts w:ascii="Times New Roman" w:cs="Times New Roman" w:eastAsia="Times New Roman" w:hAnsi="Times New Roman"/>
                <w:color w:val="000000"/>
                <w:sz w:val="18"/>
                <w:szCs w:val="18"/>
                <w:rtl w:val="0"/>
              </w:rPr>
              <w:t xml:space="preserve">H</w:t>
            </w:r>
            <w:r w:rsidDel="00000000" w:rsidR="00000000" w:rsidRPr="00000000">
              <w:rPr>
                <w:rFonts w:ascii="Times New Roman" w:cs="Times New Roman" w:eastAsia="Times New Roman" w:hAnsi="Times New Roman"/>
                <w:color w:val="000000"/>
                <w:sz w:val="18"/>
                <w:szCs w:val="18"/>
                <w:vertAlign w:val="subscript"/>
                <w:rtl w:val="0"/>
              </w:rPr>
              <w:t xml:space="preserve">22</w:t>
            </w:r>
            <w:r w:rsidDel="00000000" w:rsidR="00000000" w:rsidRPr="00000000">
              <w:rPr>
                <w:rFonts w:ascii="Times New Roman" w:cs="Times New Roman" w:eastAsia="Times New Roman" w:hAnsi="Times New Roman"/>
                <w:color w:val="000000"/>
                <w:sz w:val="18"/>
                <w:szCs w:val="18"/>
                <w:rtl w:val="0"/>
              </w:rPr>
              <w:t xml:space="preserve">O)</w:t>
            </w:r>
          </w:p>
        </w:tc>
        <w:tc>
          <w:tcPr>
            <w:shd w:fill="auto" w:val="clear"/>
            <w:vAlign w:val="center"/>
          </w:tcPr>
          <w:p w:rsidR="00000000" w:rsidDel="00000000" w:rsidP="00000000" w:rsidRDefault="00000000" w:rsidRPr="00000000" w14:paraId="00000656">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auto" w:val="clear"/>
            <w:vAlign w:val="center"/>
          </w:tcPr>
          <w:p w:rsidR="00000000" w:rsidDel="00000000" w:rsidP="00000000" w:rsidRDefault="00000000" w:rsidRPr="00000000" w14:paraId="00000657">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auto" w:val="clear"/>
            <w:vAlign w:val="center"/>
          </w:tcPr>
          <w:p w:rsidR="00000000" w:rsidDel="00000000" w:rsidP="00000000" w:rsidRDefault="00000000" w:rsidRPr="00000000" w14:paraId="00000658">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36,81</w:t>
            </w:r>
          </w:p>
        </w:tc>
        <w:tc>
          <w:tcPr>
            <w:shd w:fill="auto" w:val="clear"/>
            <w:vAlign w:val="center"/>
          </w:tcPr>
          <w:p w:rsidR="00000000" w:rsidDel="00000000" w:rsidP="00000000" w:rsidRDefault="00000000" w:rsidRPr="00000000" w14:paraId="00000659">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0,06</w:t>
            </w:r>
          </w:p>
        </w:tc>
      </w:tr>
      <w:tr>
        <w:trPr>
          <w:cantSplit w:val="0"/>
          <w:trHeight w:val="349" w:hRule="atLeast"/>
          <w:tblHeader w:val="0"/>
        </w:trPr>
        <w:tc>
          <w:tcPr>
            <w:shd w:fill="auto" w:val="clear"/>
            <w:vAlign w:val="center"/>
          </w:tcPr>
          <w:p w:rsidR="00000000" w:rsidDel="00000000" w:rsidP="00000000" w:rsidRDefault="00000000" w:rsidRPr="00000000" w14:paraId="0000065A">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22</w:t>
            </w:r>
          </w:p>
        </w:tc>
        <w:tc>
          <w:tcPr>
            <w:shd w:fill="auto" w:val="clear"/>
            <w:vAlign w:val="center"/>
          </w:tcPr>
          <w:p w:rsidR="00000000" w:rsidDel="00000000" w:rsidP="00000000" w:rsidRDefault="00000000" w:rsidRPr="00000000" w14:paraId="0000065B">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α-Cubebeno</w:t>
            </w:r>
          </w:p>
        </w:tc>
        <w:tc>
          <w:tcPr>
            <w:shd w:fill="auto" w:val="clear"/>
            <w:vAlign w:val="center"/>
          </w:tcPr>
          <w:p w:rsidR="00000000" w:rsidDel="00000000" w:rsidP="00000000" w:rsidRDefault="00000000" w:rsidRPr="00000000" w14:paraId="0000065C">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auto" w:val="clear"/>
            <w:vAlign w:val="center"/>
          </w:tcPr>
          <w:p w:rsidR="00000000" w:rsidDel="00000000" w:rsidP="00000000" w:rsidRDefault="00000000" w:rsidRPr="00000000" w14:paraId="0000065D">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auto" w:val="clear"/>
            <w:vAlign w:val="center"/>
          </w:tcPr>
          <w:p w:rsidR="00000000" w:rsidDel="00000000" w:rsidP="00000000" w:rsidRDefault="00000000" w:rsidRPr="00000000" w14:paraId="0000065E">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40,74</w:t>
            </w:r>
          </w:p>
        </w:tc>
        <w:tc>
          <w:tcPr>
            <w:shd w:fill="auto" w:val="clear"/>
            <w:vAlign w:val="center"/>
          </w:tcPr>
          <w:p w:rsidR="00000000" w:rsidDel="00000000" w:rsidP="00000000" w:rsidRDefault="00000000" w:rsidRPr="00000000" w14:paraId="0000065F">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0,11</w:t>
            </w:r>
          </w:p>
        </w:tc>
      </w:tr>
      <w:tr>
        <w:trPr>
          <w:cantSplit w:val="0"/>
          <w:trHeight w:val="349" w:hRule="atLeast"/>
          <w:tblHeader w:val="0"/>
        </w:trPr>
        <w:tc>
          <w:tcPr>
            <w:shd w:fill="auto" w:val="clear"/>
            <w:vAlign w:val="center"/>
          </w:tcPr>
          <w:p w:rsidR="00000000" w:rsidDel="00000000" w:rsidP="00000000" w:rsidRDefault="00000000" w:rsidRPr="00000000" w14:paraId="00000660">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23</w:t>
            </w:r>
          </w:p>
        </w:tc>
        <w:tc>
          <w:tcPr>
            <w:shd w:fill="auto" w:val="clear"/>
            <w:vAlign w:val="center"/>
          </w:tcPr>
          <w:p w:rsidR="00000000" w:rsidDel="00000000" w:rsidP="00000000" w:rsidRDefault="00000000" w:rsidRPr="00000000" w14:paraId="00000661">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Copaeno</w:t>
            </w:r>
          </w:p>
        </w:tc>
        <w:tc>
          <w:tcPr>
            <w:shd w:fill="auto" w:val="clear"/>
            <w:vAlign w:val="center"/>
          </w:tcPr>
          <w:p w:rsidR="00000000" w:rsidDel="00000000" w:rsidP="00000000" w:rsidRDefault="00000000" w:rsidRPr="00000000" w14:paraId="00000662">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40,74</w:t>
            </w:r>
          </w:p>
        </w:tc>
        <w:tc>
          <w:tcPr>
            <w:shd w:fill="auto" w:val="clear"/>
            <w:vAlign w:val="center"/>
          </w:tcPr>
          <w:p w:rsidR="00000000" w:rsidDel="00000000" w:rsidP="00000000" w:rsidRDefault="00000000" w:rsidRPr="00000000" w14:paraId="00000663">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0,04</w:t>
            </w:r>
          </w:p>
        </w:tc>
        <w:tc>
          <w:tcPr>
            <w:shd w:fill="auto" w:val="clear"/>
            <w:vAlign w:val="center"/>
          </w:tcPr>
          <w:p w:rsidR="00000000" w:rsidDel="00000000" w:rsidP="00000000" w:rsidRDefault="00000000" w:rsidRPr="00000000" w14:paraId="00000664">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41,34</w:t>
            </w:r>
          </w:p>
        </w:tc>
        <w:tc>
          <w:tcPr>
            <w:shd w:fill="auto" w:val="clear"/>
            <w:vAlign w:val="center"/>
          </w:tcPr>
          <w:p w:rsidR="00000000" w:rsidDel="00000000" w:rsidP="00000000" w:rsidRDefault="00000000" w:rsidRPr="00000000" w14:paraId="00000665">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0,10</w:t>
            </w:r>
          </w:p>
        </w:tc>
      </w:tr>
      <w:tr>
        <w:trPr>
          <w:cantSplit w:val="0"/>
          <w:trHeight w:val="349" w:hRule="atLeast"/>
          <w:tblHeader w:val="0"/>
        </w:trPr>
        <w:tc>
          <w:tcPr>
            <w:shd w:fill="auto" w:val="clear"/>
            <w:vAlign w:val="center"/>
          </w:tcPr>
          <w:p w:rsidR="00000000" w:rsidDel="00000000" w:rsidP="00000000" w:rsidRDefault="00000000" w:rsidRPr="00000000" w14:paraId="00000666">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24</w:t>
            </w:r>
          </w:p>
        </w:tc>
        <w:tc>
          <w:tcPr>
            <w:shd w:fill="auto" w:val="clear"/>
            <w:vAlign w:val="center"/>
          </w:tcPr>
          <w:p w:rsidR="00000000" w:rsidDel="00000000" w:rsidP="00000000" w:rsidRDefault="00000000" w:rsidRPr="00000000" w14:paraId="00000667">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Tridecanal</w:t>
            </w:r>
          </w:p>
        </w:tc>
        <w:tc>
          <w:tcPr>
            <w:shd w:fill="auto" w:val="clear"/>
            <w:vAlign w:val="center"/>
          </w:tcPr>
          <w:p w:rsidR="00000000" w:rsidDel="00000000" w:rsidP="00000000" w:rsidRDefault="00000000" w:rsidRPr="00000000" w14:paraId="00000668">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42,22</w:t>
            </w:r>
          </w:p>
        </w:tc>
        <w:tc>
          <w:tcPr>
            <w:shd w:fill="auto" w:val="clear"/>
            <w:vAlign w:val="center"/>
          </w:tcPr>
          <w:p w:rsidR="00000000" w:rsidDel="00000000" w:rsidP="00000000" w:rsidRDefault="00000000" w:rsidRPr="00000000" w14:paraId="00000669">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0,07</w:t>
            </w:r>
          </w:p>
        </w:tc>
        <w:tc>
          <w:tcPr>
            <w:shd w:fill="auto" w:val="clear"/>
            <w:vAlign w:val="center"/>
          </w:tcPr>
          <w:p w:rsidR="00000000" w:rsidDel="00000000" w:rsidP="00000000" w:rsidRDefault="00000000" w:rsidRPr="00000000" w14:paraId="0000066A">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42,21</w:t>
            </w:r>
          </w:p>
        </w:tc>
        <w:tc>
          <w:tcPr>
            <w:shd w:fill="auto" w:val="clear"/>
            <w:vAlign w:val="center"/>
          </w:tcPr>
          <w:p w:rsidR="00000000" w:rsidDel="00000000" w:rsidP="00000000" w:rsidRDefault="00000000" w:rsidRPr="00000000" w14:paraId="0000066B">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0,21</w:t>
            </w:r>
          </w:p>
        </w:tc>
      </w:tr>
      <w:tr>
        <w:trPr>
          <w:cantSplit w:val="0"/>
          <w:trHeight w:val="349" w:hRule="atLeast"/>
          <w:tblHeader w:val="0"/>
        </w:trPr>
        <w:tc>
          <w:tcPr>
            <w:shd w:fill="auto" w:val="clear"/>
            <w:vAlign w:val="center"/>
          </w:tcPr>
          <w:p w:rsidR="00000000" w:rsidDel="00000000" w:rsidP="00000000" w:rsidRDefault="00000000" w:rsidRPr="00000000" w14:paraId="0000066C">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25</w:t>
            </w:r>
          </w:p>
        </w:tc>
        <w:tc>
          <w:tcPr>
            <w:shd w:fill="auto" w:val="clear"/>
            <w:vAlign w:val="center"/>
          </w:tcPr>
          <w:p w:rsidR="00000000" w:rsidDel="00000000" w:rsidP="00000000" w:rsidRDefault="00000000" w:rsidRPr="00000000" w14:paraId="0000066D">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β-Cariofileno</w:t>
            </w:r>
          </w:p>
        </w:tc>
        <w:tc>
          <w:tcPr>
            <w:shd w:fill="auto" w:val="clear"/>
            <w:vAlign w:val="center"/>
          </w:tcPr>
          <w:p w:rsidR="00000000" w:rsidDel="00000000" w:rsidP="00000000" w:rsidRDefault="00000000" w:rsidRPr="00000000" w14:paraId="0000066E">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auto" w:val="clear"/>
            <w:vAlign w:val="center"/>
          </w:tcPr>
          <w:p w:rsidR="00000000" w:rsidDel="00000000" w:rsidP="00000000" w:rsidRDefault="00000000" w:rsidRPr="00000000" w14:paraId="0000066F">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auto" w:val="clear"/>
            <w:vAlign w:val="center"/>
          </w:tcPr>
          <w:p w:rsidR="00000000" w:rsidDel="00000000" w:rsidP="00000000" w:rsidRDefault="00000000" w:rsidRPr="00000000" w14:paraId="00000670">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43,12</w:t>
            </w:r>
          </w:p>
        </w:tc>
        <w:tc>
          <w:tcPr>
            <w:shd w:fill="auto" w:val="clear"/>
            <w:vAlign w:val="center"/>
          </w:tcPr>
          <w:p w:rsidR="00000000" w:rsidDel="00000000" w:rsidP="00000000" w:rsidRDefault="00000000" w:rsidRPr="00000000" w14:paraId="00000671">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0,06</w:t>
            </w:r>
          </w:p>
        </w:tc>
      </w:tr>
      <w:tr>
        <w:trPr>
          <w:cantSplit w:val="0"/>
          <w:trHeight w:val="349" w:hRule="atLeast"/>
          <w:tblHeader w:val="0"/>
        </w:trPr>
        <w:tc>
          <w:tcPr>
            <w:shd w:fill="auto" w:val="clear"/>
            <w:vAlign w:val="center"/>
          </w:tcPr>
          <w:p w:rsidR="00000000" w:rsidDel="00000000" w:rsidP="00000000" w:rsidRDefault="00000000" w:rsidRPr="00000000" w14:paraId="00000672">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26</w:t>
            </w:r>
          </w:p>
        </w:tc>
        <w:tc>
          <w:tcPr>
            <w:shd w:fill="auto" w:val="clear"/>
            <w:vAlign w:val="center"/>
          </w:tcPr>
          <w:p w:rsidR="00000000" w:rsidDel="00000000" w:rsidP="00000000" w:rsidRDefault="00000000" w:rsidRPr="00000000" w14:paraId="00000673">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β-Cubebeno</w:t>
            </w:r>
          </w:p>
        </w:tc>
        <w:tc>
          <w:tcPr>
            <w:shd w:fill="auto" w:val="clear"/>
            <w:vAlign w:val="center"/>
          </w:tcPr>
          <w:p w:rsidR="00000000" w:rsidDel="00000000" w:rsidP="00000000" w:rsidRDefault="00000000" w:rsidRPr="00000000" w14:paraId="00000674">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43,6</w:t>
            </w:r>
          </w:p>
        </w:tc>
        <w:tc>
          <w:tcPr>
            <w:shd w:fill="auto" w:val="clear"/>
            <w:vAlign w:val="center"/>
          </w:tcPr>
          <w:p w:rsidR="00000000" w:rsidDel="00000000" w:rsidP="00000000" w:rsidRDefault="00000000" w:rsidRPr="00000000" w14:paraId="00000675">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0,04</w:t>
            </w:r>
          </w:p>
        </w:tc>
        <w:tc>
          <w:tcPr>
            <w:shd w:fill="auto" w:val="clear"/>
            <w:vAlign w:val="center"/>
          </w:tcPr>
          <w:p w:rsidR="00000000" w:rsidDel="00000000" w:rsidP="00000000" w:rsidRDefault="00000000" w:rsidRPr="00000000" w14:paraId="00000676">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43,6</w:t>
            </w:r>
          </w:p>
        </w:tc>
        <w:tc>
          <w:tcPr>
            <w:shd w:fill="auto" w:val="clear"/>
            <w:vAlign w:val="center"/>
          </w:tcPr>
          <w:p w:rsidR="00000000" w:rsidDel="00000000" w:rsidP="00000000" w:rsidRDefault="00000000" w:rsidRPr="00000000" w14:paraId="00000677">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0,11</w:t>
            </w:r>
          </w:p>
        </w:tc>
      </w:tr>
      <w:tr>
        <w:trPr>
          <w:cantSplit w:val="0"/>
          <w:trHeight w:val="349" w:hRule="atLeast"/>
          <w:tblHeader w:val="0"/>
        </w:trPr>
        <w:tc>
          <w:tcPr>
            <w:shd w:fill="auto" w:val="clear"/>
            <w:vAlign w:val="center"/>
          </w:tcPr>
          <w:p w:rsidR="00000000" w:rsidDel="00000000" w:rsidP="00000000" w:rsidRDefault="00000000" w:rsidRPr="00000000" w14:paraId="00000678">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27</w:t>
            </w:r>
          </w:p>
        </w:tc>
        <w:tc>
          <w:tcPr>
            <w:shd w:fill="auto" w:val="clear"/>
            <w:vAlign w:val="center"/>
          </w:tcPr>
          <w:p w:rsidR="00000000" w:rsidDel="00000000" w:rsidP="00000000" w:rsidRDefault="00000000" w:rsidRPr="00000000" w14:paraId="00000679">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Valenceno</w:t>
            </w:r>
          </w:p>
        </w:tc>
        <w:tc>
          <w:tcPr>
            <w:shd w:fill="auto" w:val="clear"/>
            <w:vAlign w:val="center"/>
          </w:tcPr>
          <w:p w:rsidR="00000000" w:rsidDel="00000000" w:rsidP="00000000" w:rsidRDefault="00000000" w:rsidRPr="00000000" w14:paraId="0000067A">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15,7</w:t>
            </w:r>
          </w:p>
        </w:tc>
        <w:tc>
          <w:tcPr>
            <w:shd w:fill="auto" w:val="clear"/>
            <w:vAlign w:val="center"/>
          </w:tcPr>
          <w:p w:rsidR="00000000" w:rsidDel="00000000" w:rsidP="00000000" w:rsidRDefault="00000000" w:rsidRPr="00000000" w14:paraId="0000067B">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0,03</w:t>
            </w:r>
          </w:p>
        </w:tc>
        <w:tc>
          <w:tcPr>
            <w:shd w:fill="auto" w:val="clear"/>
            <w:vAlign w:val="center"/>
          </w:tcPr>
          <w:p w:rsidR="00000000" w:rsidDel="00000000" w:rsidP="00000000" w:rsidRDefault="00000000" w:rsidRPr="00000000" w14:paraId="0000067C">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46,75</w:t>
            </w:r>
          </w:p>
        </w:tc>
        <w:tc>
          <w:tcPr>
            <w:shd w:fill="auto" w:val="clear"/>
            <w:vAlign w:val="center"/>
          </w:tcPr>
          <w:p w:rsidR="00000000" w:rsidDel="00000000" w:rsidP="00000000" w:rsidRDefault="00000000" w:rsidRPr="00000000" w14:paraId="0000067D">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0,09</w:t>
            </w:r>
          </w:p>
        </w:tc>
      </w:tr>
      <w:tr>
        <w:trPr>
          <w:cantSplit w:val="0"/>
          <w:trHeight w:val="349" w:hRule="atLeast"/>
          <w:tblHeader w:val="0"/>
        </w:trPr>
        <w:tc>
          <w:tcPr>
            <w:shd w:fill="auto" w:val="clear"/>
            <w:vAlign w:val="center"/>
          </w:tcPr>
          <w:p w:rsidR="00000000" w:rsidDel="00000000" w:rsidP="00000000" w:rsidRDefault="00000000" w:rsidRPr="00000000" w14:paraId="0000067E">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28</w:t>
            </w:r>
          </w:p>
        </w:tc>
        <w:tc>
          <w:tcPr>
            <w:shd w:fill="auto" w:val="clear"/>
            <w:vAlign w:val="center"/>
          </w:tcPr>
          <w:p w:rsidR="00000000" w:rsidDel="00000000" w:rsidP="00000000" w:rsidRDefault="00000000" w:rsidRPr="00000000" w14:paraId="0000067F">
            <w:pPr>
              <w:spacing w:after="6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Desconocido (C</w:t>
            </w:r>
            <w:r w:rsidDel="00000000" w:rsidR="00000000" w:rsidRPr="00000000">
              <w:rPr>
                <w:rFonts w:ascii="Times New Roman" w:cs="Times New Roman" w:eastAsia="Times New Roman" w:hAnsi="Times New Roman"/>
                <w:color w:val="000000"/>
                <w:sz w:val="18"/>
                <w:szCs w:val="18"/>
                <w:vertAlign w:val="subscript"/>
                <w:rtl w:val="0"/>
              </w:rPr>
              <w:t xml:space="preserve">15</w:t>
            </w:r>
            <w:r w:rsidDel="00000000" w:rsidR="00000000" w:rsidRPr="00000000">
              <w:rPr>
                <w:rFonts w:ascii="Times New Roman" w:cs="Times New Roman" w:eastAsia="Times New Roman" w:hAnsi="Times New Roman"/>
                <w:color w:val="000000"/>
                <w:sz w:val="18"/>
                <w:szCs w:val="18"/>
                <w:rtl w:val="0"/>
              </w:rPr>
              <w:t xml:space="preserve">H</w:t>
            </w:r>
            <w:r w:rsidDel="00000000" w:rsidR="00000000" w:rsidRPr="00000000">
              <w:rPr>
                <w:rFonts w:ascii="Times New Roman" w:cs="Times New Roman" w:eastAsia="Times New Roman" w:hAnsi="Times New Roman"/>
                <w:color w:val="000000"/>
                <w:sz w:val="18"/>
                <w:szCs w:val="18"/>
                <w:vertAlign w:val="subscript"/>
                <w:rtl w:val="0"/>
              </w:rPr>
              <w:t xml:space="preserve">24</w:t>
            </w:r>
            <w:r w:rsidDel="00000000" w:rsidR="00000000" w:rsidRPr="00000000">
              <w:rPr>
                <w:rFonts w:ascii="Times New Roman" w:cs="Times New Roman" w:eastAsia="Times New Roman" w:hAnsi="Times New Roman"/>
                <w:color w:val="000000"/>
                <w:sz w:val="18"/>
                <w:szCs w:val="18"/>
                <w:rtl w:val="0"/>
              </w:rPr>
              <w:t xml:space="preserve">)</w:t>
            </w:r>
          </w:p>
        </w:tc>
        <w:tc>
          <w:tcPr>
            <w:shd w:fill="auto" w:val="clear"/>
            <w:vAlign w:val="center"/>
          </w:tcPr>
          <w:p w:rsidR="00000000" w:rsidDel="00000000" w:rsidP="00000000" w:rsidRDefault="00000000" w:rsidRPr="00000000" w14:paraId="00000680">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auto" w:val="clear"/>
            <w:vAlign w:val="center"/>
          </w:tcPr>
          <w:p w:rsidR="00000000" w:rsidDel="00000000" w:rsidP="00000000" w:rsidRDefault="00000000" w:rsidRPr="00000000" w14:paraId="00000681">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shd w:fill="auto" w:val="clear"/>
            <w:vAlign w:val="center"/>
          </w:tcPr>
          <w:p w:rsidR="00000000" w:rsidDel="00000000" w:rsidP="00000000" w:rsidRDefault="00000000" w:rsidRPr="00000000" w14:paraId="00000682">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46,95</w:t>
            </w:r>
          </w:p>
        </w:tc>
        <w:tc>
          <w:tcPr>
            <w:shd w:fill="auto" w:val="clear"/>
            <w:vAlign w:val="center"/>
          </w:tcPr>
          <w:p w:rsidR="00000000" w:rsidDel="00000000" w:rsidP="00000000" w:rsidRDefault="00000000" w:rsidRPr="00000000" w14:paraId="00000683">
            <w:pPr>
              <w:spacing w:after="6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0,09</w:t>
            </w:r>
          </w:p>
        </w:tc>
      </w:tr>
      <w:tr>
        <w:trPr>
          <w:cantSplit w:val="0"/>
          <w:trHeight w:val="330" w:hRule="atLeast"/>
          <w:tblHeader w:val="0"/>
        </w:trPr>
        <w:tc>
          <w:tcPr>
            <w:tcBorders>
              <w:bottom w:color="000000" w:space="0" w:sz="4" w:val="single"/>
            </w:tcBorders>
            <w:shd w:fill="auto" w:val="clear"/>
            <w:vAlign w:val="center"/>
          </w:tcPr>
          <w:p w:rsidR="00000000" w:rsidDel="00000000" w:rsidP="00000000" w:rsidRDefault="00000000" w:rsidRPr="00000000" w14:paraId="00000684">
            <w:pPr>
              <w:spacing w:after="12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29</w:t>
            </w:r>
          </w:p>
        </w:tc>
        <w:tc>
          <w:tcPr>
            <w:tcBorders>
              <w:bottom w:color="000000" w:space="0" w:sz="4" w:val="single"/>
            </w:tcBorders>
            <w:shd w:fill="auto" w:val="clear"/>
            <w:vAlign w:val="center"/>
          </w:tcPr>
          <w:p w:rsidR="00000000" w:rsidDel="00000000" w:rsidP="00000000" w:rsidRDefault="00000000" w:rsidRPr="00000000" w14:paraId="00000685">
            <w:pPr>
              <w:spacing w:after="120" w:before="6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δ-Cadineno</w:t>
            </w:r>
          </w:p>
        </w:tc>
        <w:tc>
          <w:tcPr>
            <w:tcBorders>
              <w:bottom w:color="000000" w:space="0" w:sz="4" w:val="single"/>
            </w:tcBorders>
            <w:shd w:fill="auto" w:val="clear"/>
            <w:vAlign w:val="center"/>
          </w:tcPr>
          <w:p w:rsidR="00000000" w:rsidDel="00000000" w:rsidP="00000000" w:rsidRDefault="00000000" w:rsidRPr="00000000" w14:paraId="00000686">
            <w:pPr>
              <w:spacing w:after="12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17,79</w:t>
            </w:r>
          </w:p>
        </w:tc>
        <w:tc>
          <w:tcPr>
            <w:tcBorders>
              <w:bottom w:color="000000" w:space="0" w:sz="4" w:val="single"/>
            </w:tcBorders>
            <w:shd w:fill="auto" w:val="clear"/>
            <w:vAlign w:val="center"/>
          </w:tcPr>
          <w:p w:rsidR="00000000" w:rsidDel="00000000" w:rsidP="00000000" w:rsidRDefault="00000000" w:rsidRPr="00000000" w14:paraId="00000687">
            <w:pPr>
              <w:spacing w:after="12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0,04</w:t>
            </w:r>
          </w:p>
        </w:tc>
        <w:tc>
          <w:tcPr>
            <w:tcBorders>
              <w:bottom w:color="000000" w:space="0" w:sz="4" w:val="single"/>
            </w:tcBorders>
            <w:shd w:fill="auto" w:val="clear"/>
            <w:vAlign w:val="center"/>
          </w:tcPr>
          <w:p w:rsidR="00000000" w:rsidDel="00000000" w:rsidP="00000000" w:rsidRDefault="00000000" w:rsidRPr="00000000" w14:paraId="00000688">
            <w:pPr>
              <w:spacing w:after="12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47,88</w:t>
            </w:r>
          </w:p>
        </w:tc>
        <w:tc>
          <w:tcPr>
            <w:tcBorders>
              <w:bottom w:color="000000" w:space="0" w:sz="4" w:val="single"/>
            </w:tcBorders>
            <w:shd w:fill="auto" w:val="clear"/>
            <w:vAlign w:val="center"/>
          </w:tcPr>
          <w:p w:rsidR="00000000" w:rsidDel="00000000" w:rsidP="00000000" w:rsidRDefault="00000000" w:rsidRPr="00000000" w14:paraId="00000689">
            <w:pPr>
              <w:spacing w:after="120" w:before="6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0,15</w:t>
            </w:r>
          </w:p>
        </w:tc>
      </w:tr>
      <w:tr>
        <w:trPr>
          <w:cantSplit w:val="0"/>
          <w:trHeight w:val="330" w:hRule="atLeast"/>
          <w:tblHeader w:val="0"/>
        </w:trPr>
        <w:tc>
          <w:tcPr>
            <w:gridSpan w:val="3"/>
            <w:tcBorders>
              <w:top w:color="000000" w:space="0" w:sz="4" w:val="single"/>
            </w:tcBorders>
            <w:shd w:fill="auto" w:val="clear"/>
            <w:vAlign w:val="center"/>
          </w:tcPr>
          <w:p w:rsidR="00000000" w:rsidDel="00000000" w:rsidP="00000000" w:rsidRDefault="00000000" w:rsidRPr="00000000" w14:paraId="0000068A">
            <w:pPr>
              <w:spacing w:after="0" w:before="0" w:line="240" w:lineRule="auto"/>
              <w:jc w:val="right"/>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Nº de componentes identificados</w:t>
            </w:r>
            <w:r w:rsidDel="00000000" w:rsidR="00000000" w:rsidRPr="00000000">
              <w:rPr>
                <w:rtl w:val="0"/>
              </w:rPr>
            </w:r>
          </w:p>
        </w:tc>
        <w:tc>
          <w:tcPr>
            <w:tcBorders>
              <w:top w:color="000000" w:space="0" w:sz="4" w:val="single"/>
            </w:tcBorders>
            <w:shd w:fill="auto" w:val="clear"/>
            <w:vAlign w:val="center"/>
          </w:tcPr>
          <w:p w:rsidR="00000000" w:rsidDel="00000000" w:rsidP="00000000" w:rsidRDefault="00000000" w:rsidRPr="00000000" w14:paraId="0000068D">
            <w:pPr>
              <w:spacing w:after="0" w:before="0" w:line="240"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22</w:t>
            </w:r>
          </w:p>
        </w:tc>
        <w:tc>
          <w:tcPr>
            <w:tcBorders>
              <w:top w:color="000000" w:space="0" w:sz="4" w:val="single"/>
            </w:tcBorders>
            <w:shd w:fill="auto" w:val="clear"/>
            <w:vAlign w:val="center"/>
          </w:tcPr>
          <w:p w:rsidR="00000000" w:rsidDel="00000000" w:rsidP="00000000" w:rsidRDefault="00000000" w:rsidRPr="00000000" w14:paraId="0000068E">
            <w:pPr>
              <w:spacing w:after="0" w:before="0" w:line="240"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w:t>
            </w:r>
          </w:p>
        </w:tc>
        <w:tc>
          <w:tcPr>
            <w:tcBorders>
              <w:top w:color="000000" w:space="0" w:sz="4" w:val="single"/>
            </w:tcBorders>
            <w:shd w:fill="auto" w:val="clear"/>
            <w:vAlign w:val="center"/>
          </w:tcPr>
          <w:p w:rsidR="00000000" w:rsidDel="00000000" w:rsidP="00000000" w:rsidRDefault="00000000" w:rsidRPr="00000000" w14:paraId="0000068F">
            <w:pPr>
              <w:spacing w:after="0" w:before="0" w:line="240"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28</w:t>
            </w:r>
          </w:p>
        </w:tc>
      </w:tr>
      <w:tr>
        <w:trPr>
          <w:cantSplit w:val="0"/>
          <w:trHeight w:val="300" w:hRule="atLeast"/>
          <w:tblHeader w:val="0"/>
        </w:trPr>
        <w:tc>
          <w:tcPr>
            <w:gridSpan w:val="3"/>
            <w:tcBorders>
              <w:bottom w:color="000000" w:space="0" w:sz="4" w:val="single"/>
            </w:tcBorders>
            <w:shd w:fill="auto" w:val="clear"/>
            <w:vAlign w:val="center"/>
          </w:tcPr>
          <w:p w:rsidR="00000000" w:rsidDel="00000000" w:rsidP="00000000" w:rsidRDefault="00000000" w:rsidRPr="00000000" w14:paraId="00000690">
            <w:pPr>
              <w:spacing w:after="0" w:before="0" w:line="240" w:lineRule="auto"/>
              <w:jc w:val="right"/>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Composición másica total, (%)</w:t>
            </w:r>
          </w:p>
        </w:tc>
        <w:tc>
          <w:tcPr>
            <w:tcBorders>
              <w:bottom w:color="000000" w:space="0" w:sz="4" w:val="single"/>
            </w:tcBorders>
            <w:shd w:fill="auto" w:val="clear"/>
            <w:vAlign w:val="center"/>
          </w:tcPr>
          <w:p w:rsidR="00000000" w:rsidDel="00000000" w:rsidP="00000000" w:rsidRDefault="00000000" w:rsidRPr="00000000" w14:paraId="00000693">
            <w:pPr>
              <w:spacing w:after="0" w:before="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100,00</w:t>
            </w:r>
          </w:p>
        </w:tc>
        <w:tc>
          <w:tcPr>
            <w:tcBorders>
              <w:bottom w:color="000000" w:space="0" w:sz="4" w:val="single"/>
            </w:tcBorders>
            <w:shd w:fill="auto" w:val="clear"/>
            <w:vAlign w:val="center"/>
          </w:tcPr>
          <w:p w:rsidR="00000000" w:rsidDel="00000000" w:rsidP="00000000" w:rsidRDefault="00000000" w:rsidRPr="00000000" w14:paraId="00000694">
            <w:pPr>
              <w:spacing w:after="0" w:before="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w:t>
            </w:r>
          </w:p>
        </w:tc>
        <w:tc>
          <w:tcPr>
            <w:tcBorders>
              <w:bottom w:color="000000" w:space="0" w:sz="4" w:val="single"/>
            </w:tcBorders>
            <w:shd w:fill="auto" w:val="clear"/>
            <w:vAlign w:val="center"/>
          </w:tcPr>
          <w:p w:rsidR="00000000" w:rsidDel="00000000" w:rsidP="00000000" w:rsidRDefault="00000000" w:rsidRPr="00000000" w14:paraId="00000695">
            <w:pPr>
              <w:spacing w:after="0" w:before="0" w:line="240" w:lineRule="auto"/>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100,00</w:t>
            </w:r>
          </w:p>
        </w:tc>
      </w:tr>
      <w:tr>
        <w:trPr>
          <w:cantSplit w:val="0"/>
          <w:trHeight w:val="300" w:hRule="atLeast"/>
          <w:tblHeader w:val="0"/>
        </w:trPr>
        <w:tc>
          <w:tcPr>
            <w:gridSpan w:val="3"/>
            <w:tcBorders>
              <w:bottom w:color="000000" w:space="0" w:sz="4" w:val="single"/>
            </w:tcBorders>
            <w:shd w:fill="auto" w:val="clear"/>
            <w:vAlign w:val="center"/>
          </w:tcPr>
          <w:p w:rsidR="00000000" w:rsidDel="00000000" w:rsidP="00000000" w:rsidRDefault="00000000" w:rsidRPr="00000000" w14:paraId="00000696">
            <w:pPr>
              <w:spacing w:after="0" w:before="0" w:line="240" w:lineRule="auto"/>
              <w:jc w:val="right"/>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Método de extracción del aceite esencial:</w:t>
            </w:r>
          </w:p>
        </w:tc>
        <w:tc>
          <w:tcPr>
            <w:gridSpan w:val="3"/>
            <w:tcBorders>
              <w:bottom w:color="000000" w:space="0" w:sz="4" w:val="single"/>
            </w:tcBorders>
            <w:shd w:fill="auto" w:val="clear"/>
            <w:vAlign w:val="center"/>
          </w:tcPr>
          <w:p w:rsidR="00000000" w:rsidDel="00000000" w:rsidP="00000000" w:rsidRDefault="00000000" w:rsidRPr="00000000" w14:paraId="00000699">
            <w:pPr>
              <w:spacing w:after="0" w:before="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Flujo pulsante de vapor, PFS</w:t>
            </w:r>
          </w:p>
        </w:tc>
      </w:tr>
      <w:tr>
        <w:trPr>
          <w:cantSplit w:val="0"/>
          <w:trHeight w:val="498.984375" w:hRule="atLeast"/>
          <w:tblHeader w:val="0"/>
        </w:trPr>
        <w:tc>
          <w:tcPr>
            <w:gridSpan w:val="6"/>
            <w:tcBorders>
              <w:top w:color="000000" w:space="0" w:sz="4" w:val="single"/>
            </w:tcBorders>
            <w:shd w:fill="auto" w:val="clear"/>
            <w:vAlign w:val="center"/>
          </w:tcPr>
          <w:p w:rsidR="00000000" w:rsidDel="00000000" w:rsidP="00000000" w:rsidRDefault="00000000" w:rsidRPr="00000000" w14:paraId="0000069C">
            <w:pPr>
              <w:spacing w:after="60" w:before="120" w:line="240" w:lineRule="auto"/>
              <w:ind w:left="505" w:hanging="505"/>
              <w:jc w:val="both"/>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Fuente: Laboratorio de Investigación y Desarrollo – Universidad Peruana Cayetano Heredia (LID-UPCH)</w:t>
            </w:r>
          </w:p>
        </w:tc>
      </w:tr>
    </w:tbl>
    <w:p w:rsidR="00000000" w:rsidDel="00000000" w:rsidP="00000000" w:rsidRDefault="00000000" w:rsidRPr="00000000" w14:paraId="000006A2">
      <w:pPr>
        <w:spacing w:after="120" w:line="480" w:lineRule="auto"/>
        <w:ind w:left="567" w:firstLine="0"/>
        <w:jc w:val="both"/>
        <w:rPr>
          <w:rFonts w:ascii="Times New Roman" w:cs="Times New Roman" w:eastAsia="Times New Roman" w:hAnsi="Times New Roman"/>
          <w:sz w:val="2"/>
          <w:szCs w:val="2"/>
        </w:rPr>
      </w:pPr>
      <w:r w:rsidDel="00000000" w:rsidR="00000000" w:rsidRPr="00000000">
        <w:rPr>
          <w:rtl w:val="0"/>
        </w:rPr>
      </w:r>
    </w:p>
    <w:p w:rsidR="00000000" w:rsidDel="00000000" w:rsidP="00000000" w:rsidRDefault="00000000" w:rsidRPr="00000000" w14:paraId="000006A3">
      <w:pPr>
        <w:spacing w:after="120" w:line="480" w:lineRule="auto"/>
        <w:ind w:left="284" w:firstLine="0"/>
        <w:jc w:val="both"/>
        <w:rPr>
          <w:rFonts w:ascii="Times New Roman" w:cs="Times New Roman" w:eastAsia="Times New Roman" w:hAnsi="Times New Roman"/>
          <w:sz w:val="6"/>
          <w:szCs w:val="6"/>
        </w:rPr>
      </w:pPr>
      <w:r w:rsidDel="00000000" w:rsidR="00000000" w:rsidRPr="00000000">
        <w:rPr>
          <w:rtl w:val="0"/>
        </w:rPr>
      </w:r>
    </w:p>
    <w:p w:rsidR="00000000" w:rsidDel="00000000" w:rsidP="00000000" w:rsidRDefault="00000000" w:rsidRPr="00000000" w14:paraId="000006A4">
      <w:pPr>
        <w:tabs>
          <w:tab w:val="left" w:leader="none" w:pos="0"/>
        </w:tabs>
        <w:spacing w:after="120" w:line="480" w:lineRule="auto"/>
        <w:jc w:val="both"/>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rtl w:val="0"/>
        </w:rPr>
        <w:t xml:space="preserve">C</w:t>
      </w:r>
      <w:r w:rsidDel="00000000" w:rsidR="00000000" w:rsidRPr="00000000">
        <w:rPr>
          <w:rFonts w:ascii="Times New Roman" w:cs="Times New Roman" w:eastAsia="Times New Roman" w:hAnsi="Times New Roman"/>
          <w:b w:val="1"/>
          <w:color w:val="000000"/>
          <w:rtl w:val="0"/>
        </w:rPr>
        <w:t xml:space="preserve">onclusiones</w:t>
      </w:r>
    </w:p>
    <w:p w:rsidR="00000000" w:rsidDel="00000000" w:rsidP="00000000" w:rsidRDefault="00000000" w:rsidRPr="00000000" w14:paraId="000006A5">
      <w:pPr>
        <w:spacing w:after="120" w:line="480" w:lineRule="auto"/>
        <w:ind w:left="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La propuesta de flujo pulsante para la extracción de aceite esencial de cáscaras de naranja es viable y sostenible; es una tecnología de separación intensificada, limpia y eficiente, permitiendo el procesamiento de una </w:t>
      </w:r>
      <w:r w:rsidDel="00000000" w:rsidR="00000000" w:rsidRPr="00000000">
        <w:rPr>
          <w:rFonts w:ascii="Times New Roman" w:cs="Times New Roman" w:eastAsia="Times New Roman" w:hAnsi="Times New Roman"/>
          <w:color w:val="000000"/>
          <w:rtl w:val="0"/>
        </w:rPr>
        <w:t xml:space="preserve">mayor cantidad de materia prima en un tiempo reducido. En comparación con la </w:t>
      </w:r>
      <w:r w:rsidDel="00000000" w:rsidR="00000000" w:rsidRPr="00000000">
        <w:rPr>
          <w:rFonts w:ascii="Times New Roman" w:cs="Times New Roman" w:eastAsia="Times New Roman" w:hAnsi="Times New Roman"/>
          <w:rtl w:val="0"/>
        </w:rPr>
        <w:t xml:space="preserve">hidroextracción</w:t>
      </w:r>
      <w:r w:rsidDel="00000000" w:rsidR="00000000" w:rsidRPr="00000000">
        <w:rPr>
          <w:rFonts w:ascii="Times New Roman" w:cs="Times New Roman" w:eastAsia="Times New Roman" w:hAnsi="Times New Roman"/>
          <w:color w:val="000000"/>
          <w:rtl w:val="0"/>
        </w:rPr>
        <w:t xml:space="preserve"> convencional, esta técnica puede aislar casi el triple de especies volátiles en un tiempo significativamente menor. Además, </w:t>
      </w:r>
      <w:r w:rsidDel="00000000" w:rsidR="00000000" w:rsidRPr="00000000">
        <w:rPr>
          <w:rFonts w:ascii="Times New Roman" w:cs="Times New Roman" w:eastAsia="Times New Roman" w:hAnsi="Times New Roman"/>
          <w:rtl w:val="0"/>
        </w:rPr>
        <w:t xml:space="preserve">al aplicar una  mayor presión de vapor pulsante, se obtiene un rendimiento óptimo de aceites esenciales. Esto posibilita la producción a gran </w:t>
      </w:r>
      <w:r w:rsidDel="00000000" w:rsidR="00000000" w:rsidRPr="00000000">
        <w:rPr>
          <w:rFonts w:ascii="Times New Roman" w:cs="Times New Roman" w:eastAsia="Times New Roman" w:hAnsi="Times New Roman"/>
          <w:color w:val="000000"/>
          <w:rtl w:val="0"/>
        </w:rPr>
        <w:t xml:space="preserve">escala sin comprometer la seguridad alimentaria, ya que únicamente se emplean residuos cítricos como materia prima.</w:t>
      </w:r>
    </w:p>
    <w:p w:rsidR="00000000" w:rsidDel="00000000" w:rsidP="00000000" w:rsidRDefault="00000000" w:rsidRPr="00000000" w14:paraId="000006A6">
      <w:pPr>
        <w:spacing w:after="120"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Declaración de intereses</w:t>
      </w:r>
    </w:p>
    <w:p w:rsidR="00000000" w:rsidDel="00000000" w:rsidP="00000000" w:rsidRDefault="00000000" w:rsidRPr="00000000" w14:paraId="000006A7">
      <w:pPr>
        <w:spacing w:after="120" w:line="48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autor principal declara que la investigación fue autofinanciada. Los coautores, que realizaron aportes significativos en la investigación, declaran que no tienen competencia de intereses que podrían parecer influir en el trabajo reportado.  Asimismo, todos los autores aprueban su publicación.</w:t>
      </w:r>
    </w:p>
    <w:p w:rsidR="00000000" w:rsidDel="00000000" w:rsidP="00000000" w:rsidRDefault="00000000" w:rsidRPr="00000000" w14:paraId="000006A8">
      <w:pPr>
        <w:spacing w:after="120"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Agradecimientos</w:t>
      </w:r>
    </w:p>
    <w:p w:rsidR="00000000" w:rsidDel="00000000" w:rsidP="00000000" w:rsidRDefault="00000000" w:rsidRPr="00000000" w14:paraId="000006A9">
      <w:pPr>
        <w:spacing w:after="120" w:line="36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6AA">
      <w:pPr>
        <w:spacing w:after="120" w:line="48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autor principal agradece el apoyo institucional de la Universidad Nacional José Faustino Sánchez Carrión, al otorgar licencia laboral para desarrollar esta investigación. Asimismo, agradece a los jefes de laboratorio de los siguientes departamentos: Investigación y Desarrollo Planta Piloto de la FQIQ-UNMSM, Análisis Instrumental FIQyM-UNJFSC, y Química Orgánica de la FI-UNS. Estos colaboradores no sólo brindaron su apoyo como coinvestigadores, sino que también facilitaron el acceso a los equipos e instrumentos necesarios, así como llevaron a cabo las tareas inherentes a su especialidad.</w:t>
      </w:r>
    </w:p>
    <w:p w:rsidR="00000000" w:rsidDel="00000000" w:rsidP="00000000" w:rsidRDefault="00000000" w:rsidRPr="00000000" w14:paraId="000006AB">
      <w:pPr>
        <w:spacing w:after="12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6AC">
      <w:pPr>
        <w:spacing w:after="120" w:line="360" w:lineRule="auto"/>
        <w:jc w:val="both"/>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Referencias </w:t>
      </w:r>
    </w:p>
    <w:p w:rsidR="00000000" w:rsidDel="00000000" w:rsidP="00000000" w:rsidRDefault="00000000" w:rsidRPr="00000000" w14:paraId="000006AD">
      <w:pPr>
        <w:tabs>
          <w:tab w:val="left" w:leader="none" w:pos="0"/>
        </w:tabs>
        <w:spacing w:after="120" w:line="480" w:lineRule="auto"/>
        <w:ind w:left="426" w:hanging="426"/>
        <w:jc w:val="both"/>
        <w:rPr>
          <w:rFonts w:ascii="Times New Roman" w:cs="Times New Roman" w:eastAsia="Times New Roman" w:hAnsi="Times New Roman"/>
          <w:color w:val="0563c1"/>
          <w:u w:val="single"/>
        </w:rPr>
      </w:pPr>
      <w:r w:rsidDel="00000000" w:rsidR="00000000" w:rsidRPr="00000000">
        <w:rPr>
          <w:rFonts w:ascii="Times New Roman" w:cs="Times New Roman" w:eastAsia="Times New Roman" w:hAnsi="Times New Roman"/>
          <w:color w:val="000000"/>
          <w:rtl w:val="0"/>
        </w:rPr>
        <w:t xml:space="preserve">Aissou, M., Chemat, Z., Yara, E., Fabiano, A.S., &amp; Chemat, F. (2016), Limonene as an agro-chemical building block for the synthesis and extraction of bioactive compounds. Article in press, </w:t>
      </w:r>
      <w:r w:rsidDel="00000000" w:rsidR="00000000" w:rsidRPr="00000000">
        <w:rPr>
          <w:rFonts w:ascii="Times New Roman" w:cs="Times New Roman" w:eastAsia="Times New Roman" w:hAnsi="Times New Roman"/>
          <w:i w:val="1"/>
          <w:color w:val="000000"/>
          <w:rtl w:val="0"/>
        </w:rPr>
        <w:t xml:space="preserve">C.R. Chimie</w:t>
      </w:r>
      <w:r w:rsidDel="00000000" w:rsidR="00000000" w:rsidRPr="00000000">
        <w:rPr>
          <w:rFonts w:ascii="Times New Roman" w:cs="Times New Roman" w:eastAsia="Times New Roman" w:hAnsi="Times New Roman"/>
          <w:color w:val="000000"/>
          <w:rtl w:val="0"/>
        </w:rPr>
        <w:t xml:space="preserve">, 1-13. </w:t>
        <w:tab/>
      </w:r>
      <w:hyperlink r:id="rId31">
        <w:r w:rsidDel="00000000" w:rsidR="00000000" w:rsidRPr="00000000">
          <w:rPr>
            <w:rFonts w:ascii="Times New Roman" w:cs="Times New Roman" w:eastAsia="Times New Roman" w:hAnsi="Times New Roman"/>
            <w:color w:val="0563c1"/>
            <w:u w:val="single"/>
            <w:rtl w:val="0"/>
          </w:rPr>
          <w:t xml:space="preserve">http://dx.doi.org/10.1016/j.crci.2016.05.018</w:t>
        </w:r>
      </w:hyperlink>
      <w:r w:rsidDel="00000000" w:rsidR="00000000" w:rsidRPr="00000000">
        <w:rPr>
          <w:rtl w:val="0"/>
        </w:rPr>
      </w:r>
    </w:p>
    <w:p w:rsidR="00000000" w:rsidDel="00000000" w:rsidP="00000000" w:rsidRDefault="00000000" w:rsidRPr="00000000" w14:paraId="000006AE">
      <w:pPr>
        <w:tabs>
          <w:tab w:val="left" w:leader="none" w:pos="0"/>
        </w:tabs>
        <w:spacing w:after="120" w:line="480" w:lineRule="auto"/>
        <w:ind w:left="426" w:hanging="426"/>
        <w:jc w:val="both"/>
        <w:rPr>
          <w:rFonts w:ascii="Times New Roman" w:cs="Times New Roman" w:eastAsia="Times New Roman" w:hAnsi="Times New Roman"/>
          <w:color w:val="0563c1"/>
          <w:u w:val="single"/>
        </w:rPr>
      </w:pPr>
      <w:r w:rsidDel="00000000" w:rsidR="00000000" w:rsidRPr="00000000">
        <w:rPr>
          <w:rFonts w:ascii="Times New Roman" w:cs="Times New Roman" w:eastAsia="Times New Roman" w:hAnsi="Times New Roman"/>
          <w:color w:val="000000"/>
          <w:rtl w:val="0"/>
        </w:rPr>
        <w:t xml:space="preserve">Allaft, T., Tomao V., Besombes C., and Chemat F. (2013). Thermal and mechanical intensification of essential oil extraction from orange peel via instant autovaporization. Chemical Engineering Processing, Elsevier B.V., 72, 24-30. </w:t>
      </w:r>
      <w:hyperlink r:id="rId32">
        <w:r w:rsidDel="00000000" w:rsidR="00000000" w:rsidRPr="00000000">
          <w:rPr>
            <w:rFonts w:ascii="Times New Roman" w:cs="Times New Roman" w:eastAsia="Times New Roman" w:hAnsi="Times New Roman"/>
            <w:color w:val="0563c1"/>
            <w:u w:val="single"/>
            <w:rtl w:val="0"/>
          </w:rPr>
          <w:t xml:space="preserve">http://dx.doi.org/10.1016/j.cep.2013.06.005</w:t>
        </w:r>
      </w:hyperlink>
      <w:r w:rsidDel="00000000" w:rsidR="00000000" w:rsidRPr="00000000">
        <w:rPr>
          <w:rtl w:val="0"/>
        </w:rPr>
      </w:r>
    </w:p>
    <w:p w:rsidR="00000000" w:rsidDel="00000000" w:rsidP="00000000" w:rsidRDefault="00000000" w:rsidRPr="00000000" w14:paraId="000006AF">
      <w:pPr>
        <w:tabs>
          <w:tab w:val="left" w:leader="none" w:pos="426"/>
          <w:tab w:val="left" w:leader="none" w:pos="567"/>
          <w:tab w:val="left" w:leader="none" w:pos="709"/>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Bampouli, A., Kyriakopoulou, K., Georgios Papaefstathiou, G., Louli, V., Krokida, M., &amp; Magoulas, K., (2015), Comparison of different extraction methods of Pistacia lentiscus var. chia leaves: Yield, antioxidant activity andessential oil chemical composition. </w:t>
      </w:r>
      <w:r w:rsidDel="00000000" w:rsidR="00000000" w:rsidRPr="00000000">
        <w:rPr>
          <w:rFonts w:ascii="Times New Roman" w:cs="Times New Roman" w:eastAsia="Times New Roman" w:hAnsi="Times New Roman"/>
          <w:i w:val="1"/>
          <w:color w:val="000000"/>
          <w:rtl w:val="0"/>
        </w:rPr>
        <w:t xml:space="preserve">Journal  of Applied Research on Medicinal and Aromatic Plants, 1</w:t>
      </w:r>
      <w:r w:rsidDel="00000000" w:rsidR="00000000" w:rsidRPr="00000000">
        <w:rPr>
          <w:rFonts w:ascii="Times New Roman" w:cs="Times New Roman" w:eastAsia="Times New Roman" w:hAnsi="Times New Roman"/>
          <w:color w:val="000000"/>
          <w:rtl w:val="0"/>
        </w:rPr>
        <w:t xml:space="preserve">(3)</w:t>
      </w:r>
      <w:r w:rsidDel="00000000" w:rsidR="00000000" w:rsidRPr="00000000">
        <w:rPr>
          <w:rFonts w:ascii="Times New Roman" w:cs="Times New Roman" w:eastAsia="Times New Roman" w:hAnsi="Times New Roman"/>
          <w:i w:val="1"/>
          <w:color w:val="000000"/>
          <w:rtl w:val="0"/>
        </w:rPr>
        <w:t xml:space="preserve">,</w:t>
      </w:r>
      <w:r w:rsidDel="00000000" w:rsidR="00000000" w:rsidRPr="00000000">
        <w:rPr>
          <w:rFonts w:ascii="Times New Roman" w:cs="Times New Roman" w:eastAsia="Times New Roman" w:hAnsi="Times New Roman"/>
          <w:color w:val="000000"/>
          <w:rtl w:val="0"/>
        </w:rPr>
        <w:t xml:space="preserve"> 81-91. </w:t>
      </w:r>
    </w:p>
    <w:p w:rsidR="00000000" w:rsidDel="00000000" w:rsidP="00000000" w:rsidRDefault="00000000" w:rsidRPr="00000000" w14:paraId="000006B0">
      <w:pPr>
        <w:tabs>
          <w:tab w:val="left" w:leader="none" w:pos="426"/>
          <w:tab w:val="left" w:leader="none" w:pos="567"/>
          <w:tab w:val="left" w:leader="none" w:pos="709"/>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ab/>
      </w:r>
      <w:hyperlink r:id="rId33">
        <w:r w:rsidDel="00000000" w:rsidR="00000000" w:rsidRPr="00000000">
          <w:rPr>
            <w:rFonts w:ascii="Times New Roman" w:cs="Times New Roman" w:eastAsia="Times New Roman" w:hAnsi="Times New Roman"/>
            <w:color w:val="0563c1"/>
            <w:u w:val="single"/>
            <w:rtl w:val="0"/>
          </w:rPr>
          <w:t xml:space="preserve">http://dx.doi.org/10.1016/j.jarmap.2014.07.001</w:t>
        </w:r>
      </w:hyperlink>
      <w:r w:rsidDel="00000000" w:rsidR="00000000" w:rsidRPr="00000000">
        <w:rPr>
          <w:rtl w:val="0"/>
        </w:rPr>
      </w:r>
    </w:p>
    <w:p w:rsidR="00000000" w:rsidDel="00000000" w:rsidP="00000000" w:rsidRDefault="00000000" w:rsidRPr="00000000" w14:paraId="000006B1">
      <w:pPr>
        <w:tabs>
          <w:tab w:val="left" w:leader="none" w:pos="426"/>
          <w:tab w:val="left" w:leader="none" w:pos="567"/>
          <w:tab w:val="left" w:leader="none" w:pos="709"/>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Boukroufa, M., Boutekedjiret, C., Petigny, L., Rakotomanomana, N., &amp; Chemat, F. (2015). Bio-refinery of orange peels waste: A new concept based on integrated green and solvent free extraction processes using ultrasound and microwave techniques to obtain essential oil, polyphenols and pectin. </w:t>
      </w:r>
      <w:r w:rsidDel="00000000" w:rsidR="00000000" w:rsidRPr="00000000">
        <w:rPr>
          <w:rFonts w:ascii="Times New Roman" w:cs="Times New Roman" w:eastAsia="Times New Roman" w:hAnsi="Times New Roman"/>
          <w:i w:val="1"/>
          <w:color w:val="000000"/>
          <w:rtl w:val="0"/>
        </w:rPr>
        <w:t xml:space="preserve">Ultrason Sonochem, 24</w:t>
      </w:r>
      <w:r w:rsidDel="00000000" w:rsidR="00000000" w:rsidRPr="00000000">
        <w:rPr>
          <w:rFonts w:ascii="Times New Roman" w:cs="Times New Roman" w:eastAsia="Times New Roman" w:hAnsi="Times New Roman"/>
          <w:color w:val="000000"/>
          <w:rtl w:val="0"/>
        </w:rPr>
        <w:t xml:space="preserve">, 72-79. </w:t>
      </w:r>
    </w:p>
    <w:p w:rsidR="00000000" w:rsidDel="00000000" w:rsidP="00000000" w:rsidRDefault="00000000" w:rsidRPr="00000000" w14:paraId="000006B2">
      <w:pPr>
        <w:tabs>
          <w:tab w:val="left" w:leader="none" w:pos="426"/>
          <w:tab w:val="left" w:leader="none" w:pos="567"/>
          <w:tab w:val="left" w:leader="none" w:pos="709"/>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ab/>
      </w:r>
      <w:hyperlink r:id="rId34">
        <w:r w:rsidDel="00000000" w:rsidR="00000000" w:rsidRPr="00000000">
          <w:rPr>
            <w:rFonts w:ascii="Times New Roman" w:cs="Times New Roman" w:eastAsia="Times New Roman" w:hAnsi="Times New Roman"/>
            <w:color w:val="0563c1"/>
            <w:u w:val="single"/>
            <w:rtl w:val="0"/>
          </w:rPr>
          <w:t xml:space="preserve">http://dx.doi.org/10.1016/j.ultsonch.2014.11.015</w:t>
        </w:r>
      </w:hyperlink>
      <w:r w:rsidDel="00000000" w:rsidR="00000000" w:rsidRPr="00000000">
        <w:rPr>
          <w:rtl w:val="0"/>
        </w:rPr>
      </w:r>
    </w:p>
    <w:p w:rsidR="00000000" w:rsidDel="00000000" w:rsidP="00000000" w:rsidRDefault="00000000" w:rsidRPr="00000000" w14:paraId="000006B3">
      <w:pPr>
        <w:tabs>
          <w:tab w:val="left" w:leader="none" w:pos="426"/>
          <w:tab w:val="left" w:leader="none" w:pos="567"/>
          <w:tab w:val="left" w:leader="none" w:pos="709"/>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Cerón-Salazar I., y Cardona-Alzate C. (2011). Evaluación del proceso integral para la obtención del aceite esencial y pectina a partir de cáscara de naranja.  </w:t>
      </w:r>
      <w:r w:rsidDel="00000000" w:rsidR="00000000" w:rsidRPr="00000000">
        <w:rPr>
          <w:rFonts w:ascii="Times New Roman" w:cs="Times New Roman" w:eastAsia="Times New Roman" w:hAnsi="Times New Roman"/>
          <w:i w:val="1"/>
          <w:color w:val="000000"/>
          <w:rtl w:val="0"/>
        </w:rPr>
        <w:t xml:space="preserve">Ingeniería y Ciencia, 7</w:t>
      </w:r>
      <w:r w:rsidDel="00000000" w:rsidR="00000000" w:rsidRPr="00000000">
        <w:rPr>
          <w:rFonts w:ascii="Times New Roman" w:cs="Times New Roman" w:eastAsia="Times New Roman" w:hAnsi="Times New Roman"/>
          <w:color w:val="000000"/>
          <w:rtl w:val="0"/>
        </w:rPr>
        <w:t xml:space="preserve">(13), 65-86. </w:t>
      </w:r>
      <w:hyperlink r:id="rId35">
        <w:r w:rsidDel="00000000" w:rsidR="00000000" w:rsidRPr="00000000">
          <w:rPr>
            <w:rFonts w:ascii="Times New Roman" w:cs="Times New Roman" w:eastAsia="Times New Roman" w:hAnsi="Times New Roman"/>
            <w:color w:val="0563c1"/>
            <w:u w:val="single"/>
            <w:rtl w:val="0"/>
          </w:rPr>
          <w:t xml:space="preserve">http://www.scielo.org.co/pdf/ince/v7n13/v7n13a04.pdf</w:t>
        </w:r>
      </w:hyperlink>
      <w:r w:rsidDel="00000000" w:rsidR="00000000" w:rsidRPr="00000000">
        <w:rPr>
          <w:rtl w:val="0"/>
        </w:rPr>
      </w:r>
    </w:p>
    <w:p w:rsidR="00000000" w:rsidDel="00000000" w:rsidP="00000000" w:rsidRDefault="00000000" w:rsidRPr="00000000" w14:paraId="000006B4">
      <w:pPr>
        <w:tabs>
          <w:tab w:val="left" w:leader="none" w:pos="0"/>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Cerpa, M. G., Mato, R. B., &amp; Cocero, M. .J. (2008). Modeling steam distillation of essential oils: Application to lavandin super oil. </w:t>
      </w:r>
      <w:r w:rsidDel="00000000" w:rsidR="00000000" w:rsidRPr="00000000">
        <w:rPr>
          <w:rFonts w:ascii="Times New Roman" w:cs="Times New Roman" w:eastAsia="Times New Roman" w:hAnsi="Times New Roman"/>
          <w:i w:val="1"/>
          <w:color w:val="000000"/>
          <w:rtl w:val="0"/>
        </w:rPr>
        <w:t xml:space="preserve">The global Home of chemical engineers, 54</w:t>
      </w:r>
      <w:r w:rsidDel="00000000" w:rsidR="00000000" w:rsidRPr="00000000">
        <w:rPr>
          <w:rFonts w:ascii="Times New Roman" w:cs="Times New Roman" w:eastAsia="Times New Roman" w:hAnsi="Times New Roman"/>
          <w:color w:val="000000"/>
          <w:rtl w:val="0"/>
        </w:rPr>
        <w:t xml:space="preserve">(4), 909–917.  </w:t>
      </w:r>
      <w:hyperlink r:id="rId36">
        <w:r w:rsidDel="00000000" w:rsidR="00000000" w:rsidRPr="00000000">
          <w:rPr>
            <w:rFonts w:ascii="Times New Roman" w:cs="Times New Roman" w:eastAsia="Times New Roman" w:hAnsi="Times New Roman"/>
            <w:color w:val="0563c1"/>
            <w:u w:val="single"/>
            <w:rtl w:val="0"/>
          </w:rPr>
          <w:t xml:space="preserve">https://doi.org/10.1002/aic.11438</w:t>
        </w:r>
      </w:hyperlink>
      <w:r w:rsidDel="00000000" w:rsidR="00000000" w:rsidRPr="00000000">
        <w:rPr>
          <w:rtl w:val="0"/>
        </w:rPr>
      </w:r>
    </w:p>
    <w:p w:rsidR="00000000" w:rsidDel="00000000" w:rsidP="00000000" w:rsidRDefault="00000000" w:rsidRPr="00000000" w14:paraId="000006B5">
      <w:pPr>
        <w:tabs>
          <w:tab w:val="left" w:leader="none" w:pos="0"/>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Cho, E. J., Trinh, L.T. P., Song, Y., Lee, Y. G., &amp; Bae, H.-J. (2020). Bioconversion of biomass waste into high value chemicals. </w:t>
      </w:r>
      <w:r w:rsidDel="00000000" w:rsidR="00000000" w:rsidRPr="00000000">
        <w:rPr>
          <w:rFonts w:ascii="Times New Roman" w:cs="Times New Roman" w:eastAsia="Times New Roman" w:hAnsi="Times New Roman"/>
          <w:i w:val="1"/>
          <w:color w:val="000000"/>
          <w:rtl w:val="0"/>
        </w:rPr>
        <w:t xml:space="preserve">Bioresource Technology, 122386</w:t>
      </w: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6B6">
      <w:pPr>
        <w:tabs>
          <w:tab w:val="left" w:leader="none" w:pos="0"/>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ab/>
      </w:r>
      <w:hyperlink r:id="rId37">
        <w:r w:rsidDel="00000000" w:rsidR="00000000" w:rsidRPr="00000000">
          <w:rPr>
            <w:rFonts w:ascii="Times New Roman" w:cs="Times New Roman" w:eastAsia="Times New Roman" w:hAnsi="Times New Roman"/>
            <w:color w:val="0563c1"/>
            <w:u w:val="single"/>
            <w:rtl w:val="0"/>
          </w:rPr>
          <w:t xml:space="preserve">https://doi.org/10.1016/j.biortech.2019.122386</w:t>
        </w:r>
      </w:hyperlink>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6B7">
      <w:pPr>
        <w:tabs>
          <w:tab w:val="left" w:leader="none" w:pos="0"/>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Farahmandfar, R., Tirgarian, B., Dehghan, B., &amp; Nemati, A. (2019).  Comparison of different drying methods on bitter orange (Citrus aurantium L.) peel waste: changes in physical (density and color) and essential oil (yield, composition, antioxidant and antibacterial) properties of powders. </w:t>
      </w:r>
      <w:r w:rsidDel="00000000" w:rsidR="00000000" w:rsidRPr="00000000">
        <w:rPr>
          <w:rFonts w:ascii="Times New Roman" w:cs="Times New Roman" w:eastAsia="Times New Roman" w:hAnsi="Times New Roman"/>
          <w:i w:val="1"/>
          <w:color w:val="000000"/>
          <w:rtl w:val="0"/>
        </w:rPr>
        <w:t xml:space="preserve">Journal of Food Measurement and Characterization, 14</w:t>
      </w:r>
      <w:r w:rsidDel="00000000" w:rsidR="00000000" w:rsidRPr="00000000">
        <w:rPr>
          <w:rFonts w:ascii="Times New Roman" w:cs="Times New Roman" w:eastAsia="Times New Roman" w:hAnsi="Times New Roman"/>
          <w:color w:val="000000"/>
          <w:rtl w:val="0"/>
        </w:rPr>
        <w:t xml:space="preserve">, 862-875</w:t>
      </w:r>
      <w:r w:rsidDel="00000000" w:rsidR="00000000" w:rsidRPr="00000000">
        <w:rPr>
          <w:rFonts w:ascii="Times New Roman" w:cs="Times New Roman" w:eastAsia="Times New Roman" w:hAnsi="Times New Roman"/>
          <w:i w:val="1"/>
          <w:color w:val="000000"/>
          <w:rtl w:val="0"/>
        </w:rPr>
        <w:t xml:space="preserve">.</w:t>
      </w: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6B8">
      <w:pPr>
        <w:tabs>
          <w:tab w:val="left" w:leader="none" w:pos="0"/>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ab/>
      </w:r>
      <w:hyperlink r:id="rId38">
        <w:r w:rsidDel="00000000" w:rsidR="00000000" w:rsidRPr="00000000">
          <w:rPr>
            <w:rFonts w:ascii="Times New Roman" w:cs="Times New Roman" w:eastAsia="Times New Roman" w:hAnsi="Times New Roman"/>
            <w:color w:val="0563c1"/>
            <w:u w:val="single"/>
            <w:rtl w:val="0"/>
          </w:rPr>
          <w:t xml:space="preserve">https://doi.org/10.1007/s11694-019-00334-x</w:t>
        </w:r>
      </w:hyperlink>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6B9">
      <w:pPr>
        <w:tabs>
          <w:tab w:val="left" w:leader="none" w:pos="0"/>
        </w:tabs>
        <w:spacing w:after="120" w:line="480" w:lineRule="auto"/>
        <w:ind w:left="426" w:hanging="426"/>
        <w:jc w:val="both"/>
        <w:rPr>
          <w:rFonts w:ascii="Times New Roman" w:cs="Times New Roman" w:eastAsia="Times New Roman" w:hAnsi="Times New Roman"/>
          <w:color w:val="0563c1"/>
          <w:u w:val="single"/>
        </w:rPr>
      </w:pPr>
      <w:r w:rsidDel="00000000" w:rsidR="00000000" w:rsidRPr="00000000">
        <w:rPr>
          <w:rFonts w:ascii="Times New Roman" w:cs="Times New Roman" w:eastAsia="Times New Roman" w:hAnsi="Times New Roman"/>
          <w:color w:val="000000"/>
          <w:rtl w:val="0"/>
        </w:rPr>
        <w:t xml:space="preserve">Farahmandfar, R., Tirgarian, B., Dehghan, B., &amp; Nemati, A. (2020). Changes in chemical composition and biological activity of essential oil from Thomson navel orange (Citrus sinensis L. Osbeck) peel under freezing, convective, vacuum, and microwave drying methods. </w:t>
      </w:r>
      <w:r w:rsidDel="00000000" w:rsidR="00000000" w:rsidRPr="00000000">
        <w:rPr>
          <w:rFonts w:ascii="Times New Roman" w:cs="Times New Roman" w:eastAsia="Times New Roman" w:hAnsi="Times New Roman"/>
          <w:i w:val="1"/>
          <w:color w:val="000000"/>
          <w:rtl w:val="0"/>
        </w:rPr>
        <w:t xml:space="preserve">Food Science &amp; Nutrition, 8,</w:t>
      </w:r>
      <w:r w:rsidDel="00000000" w:rsidR="00000000" w:rsidRPr="00000000">
        <w:rPr>
          <w:rFonts w:ascii="Times New Roman" w:cs="Times New Roman" w:eastAsia="Times New Roman" w:hAnsi="Times New Roman"/>
          <w:color w:val="000000"/>
          <w:rtl w:val="0"/>
        </w:rPr>
        <w:t xml:space="preserve"> 124-138.  </w:t>
      </w:r>
      <w:hyperlink r:id="rId39">
        <w:r w:rsidDel="00000000" w:rsidR="00000000" w:rsidRPr="00000000">
          <w:rPr>
            <w:rFonts w:ascii="Times New Roman" w:cs="Times New Roman" w:eastAsia="Times New Roman" w:hAnsi="Times New Roman"/>
            <w:color w:val="0563c1"/>
            <w:u w:val="single"/>
            <w:rtl w:val="0"/>
          </w:rPr>
          <w:t xml:space="preserve">https://doi.org/10.1002/fsn3.1279</w:t>
        </w:r>
      </w:hyperlink>
      <w:r w:rsidDel="00000000" w:rsidR="00000000" w:rsidRPr="00000000">
        <w:rPr>
          <w:rtl w:val="0"/>
        </w:rPr>
      </w:r>
    </w:p>
    <w:p w:rsidR="00000000" w:rsidDel="00000000" w:rsidP="00000000" w:rsidRDefault="00000000" w:rsidRPr="00000000" w14:paraId="000006BA">
      <w:pPr>
        <w:tabs>
          <w:tab w:val="left" w:leader="none" w:pos="0"/>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Ferhat M. A., Meklati B.Y., Smadja J., Chemat F. (2006). An improved microwave Clevenger apparatus for distillation of essential oils from orange peel. </w:t>
      </w:r>
      <w:r w:rsidDel="00000000" w:rsidR="00000000" w:rsidRPr="00000000">
        <w:rPr>
          <w:rFonts w:ascii="Times New Roman" w:cs="Times New Roman" w:eastAsia="Times New Roman" w:hAnsi="Times New Roman"/>
          <w:i w:val="1"/>
          <w:color w:val="000000"/>
          <w:rtl w:val="0"/>
        </w:rPr>
        <w:t xml:space="preserve">Journal of Chromatography A</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color w:val="000000"/>
          <w:rtl w:val="0"/>
        </w:rPr>
        <w:t xml:space="preserve">1112</w:t>
      </w:r>
      <w:r w:rsidDel="00000000" w:rsidR="00000000" w:rsidRPr="00000000">
        <w:rPr>
          <w:rFonts w:ascii="Times New Roman" w:cs="Times New Roman" w:eastAsia="Times New Roman" w:hAnsi="Times New Roman"/>
          <w:color w:val="000000"/>
          <w:rtl w:val="0"/>
        </w:rPr>
        <w:t xml:space="preserve">(1-2), 121-126.  </w:t>
      </w:r>
      <w:hyperlink r:id="rId40">
        <w:r w:rsidDel="00000000" w:rsidR="00000000" w:rsidRPr="00000000">
          <w:rPr>
            <w:rFonts w:ascii="Times New Roman" w:cs="Times New Roman" w:eastAsia="Times New Roman" w:hAnsi="Times New Roman"/>
            <w:color w:val="0563c1"/>
            <w:u w:val="single"/>
            <w:rtl w:val="0"/>
          </w:rPr>
          <w:t xml:space="preserve">https://doi.org/10.1016/j.chroma.2005.12.030</w:t>
        </w:r>
      </w:hyperlink>
      <w:r w:rsidDel="00000000" w:rsidR="00000000" w:rsidRPr="00000000">
        <w:rPr>
          <w:rtl w:val="0"/>
        </w:rPr>
      </w:r>
    </w:p>
    <w:p w:rsidR="00000000" w:rsidDel="00000000" w:rsidP="00000000" w:rsidRDefault="00000000" w:rsidRPr="00000000" w14:paraId="000006BB">
      <w:pPr>
        <w:tabs>
          <w:tab w:val="left" w:leader="none" w:pos="426"/>
          <w:tab w:val="left" w:leader="none" w:pos="567"/>
          <w:tab w:val="left" w:leader="none" w:pos="709"/>
        </w:tabs>
        <w:spacing w:after="120" w:line="480" w:lineRule="auto"/>
        <w:ind w:left="426" w:hanging="426"/>
        <w:jc w:val="both"/>
        <w:rPr>
          <w:rFonts w:ascii="Times New Roman" w:cs="Times New Roman" w:eastAsia="Times New Roman" w:hAnsi="Times New Roman"/>
          <w:color w:val="000000"/>
          <w:highlight w:val="white"/>
          <w:u w:val="none"/>
        </w:rPr>
      </w:pPr>
      <w:r w:rsidDel="00000000" w:rsidR="00000000" w:rsidRPr="00000000">
        <w:rPr>
          <w:rFonts w:ascii="Times New Roman" w:cs="Times New Roman" w:eastAsia="Times New Roman" w:hAnsi="Times New Roman"/>
          <w:color w:val="000000"/>
          <w:rtl w:val="0"/>
        </w:rPr>
        <w:t xml:space="preserve">Gaff, M., Esteban-Decloux, M., &amp; Giampaoli, P. (2020). Bitter orange peel essential oil: A review of the different factors and chemical reactions influencing its composition. </w:t>
      </w:r>
      <w:r w:rsidDel="00000000" w:rsidR="00000000" w:rsidRPr="00000000">
        <w:rPr>
          <w:rFonts w:ascii="Times New Roman" w:cs="Times New Roman" w:eastAsia="Times New Roman" w:hAnsi="Times New Roman"/>
          <w:i w:val="1"/>
          <w:color w:val="000000"/>
          <w:rtl w:val="0"/>
        </w:rPr>
        <w:t xml:space="preserve">Flavour and Fragrance Journal, </w:t>
      </w:r>
      <w:r w:rsidDel="00000000" w:rsidR="00000000" w:rsidRPr="00000000">
        <w:rPr>
          <w:rFonts w:ascii="Times New Roman" w:cs="Times New Roman" w:eastAsia="Times New Roman" w:hAnsi="Times New Roman"/>
          <w:color w:val="000000"/>
          <w:rtl w:val="0"/>
        </w:rPr>
        <w:t xml:space="preserve">35(3), 247-269. </w:t>
      </w:r>
      <w:hyperlink r:id="rId41">
        <w:r w:rsidDel="00000000" w:rsidR="00000000" w:rsidRPr="00000000">
          <w:rPr>
            <w:rFonts w:ascii="Times New Roman" w:cs="Times New Roman" w:eastAsia="Times New Roman" w:hAnsi="Times New Roman"/>
            <w:color w:val="0563c1"/>
            <w:highlight w:val="white"/>
            <w:u w:val="single"/>
            <w:rtl w:val="0"/>
          </w:rPr>
          <w:t xml:space="preserve">https://doi.org/10.1002/ffj.3570</w:t>
        </w:r>
      </w:hyperlink>
      <w:r w:rsidDel="00000000" w:rsidR="00000000" w:rsidRPr="00000000">
        <w:rPr>
          <w:rtl w:val="0"/>
        </w:rPr>
      </w:r>
    </w:p>
    <w:p w:rsidR="00000000" w:rsidDel="00000000" w:rsidP="00000000" w:rsidRDefault="00000000" w:rsidRPr="00000000" w14:paraId="000006BC">
      <w:pPr>
        <w:tabs>
          <w:tab w:val="left" w:leader="none" w:pos="426"/>
          <w:tab w:val="left" w:leader="none" w:pos="567"/>
          <w:tab w:val="left" w:leader="none" w:pos="709"/>
        </w:tabs>
        <w:spacing w:after="120" w:line="480" w:lineRule="auto"/>
        <w:ind w:left="426" w:hanging="426"/>
        <w:jc w:val="both"/>
        <w:rPr>
          <w:rFonts w:ascii="Times New Roman" w:cs="Times New Roman" w:eastAsia="Times New Roman" w:hAnsi="Times New Roman"/>
          <w:color w:val="0563c1"/>
          <w:highlight w:val="white"/>
          <w:u w:val="single"/>
        </w:rPr>
      </w:pPr>
      <w:r w:rsidDel="00000000" w:rsidR="00000000" w:rsidRPr="00000000">
        <w:rPr>
          <w:rFonts w:ascii="Times New Roman" w:cs="Times New Roman" w:eastAsia="Times New Roman" w:hAnsi="Times New Roman"/>
          <w:color w:val="000000"/>
          <w:highlight w:val="white"/>
          <w:rtl w:val="0"/>
        </w:rPr>
        <w:t xml:space="preserve">Gavahian, M., Chu, Y.-H., &amp; Khaneghah, A. (2019).  Recent advances in orange oil extraction: an opportunity for the valorisation of orange peel waste a review. </w:t>
      </w:r>
      <w:r w:rsidDel="00000000" w:rsidR="00000000" w:rsidRPr="00000000">
        <w:rPr>
          <w:rFonts w:ascii="Times New Roman" w:cs="Times New Roman" w:eastAsia="Times New Roman" w:hAnsi="Times New Roman"/>
          <w:i w:val="1"/>
          <w:color w:val="000000"/>
          <w:highlight w:val="white"/>
          <w:rtl w:val="0"/>
        </w:rPr>
        <w:t xml:space="preserve">International Journal of Food Science and Technology, 54,</w:t>
      </w:r>
      <w:r w:rsidDel="00000000" w:rsidR="00000000" w:rsidRPr="00000000">
        <w:rPr>
          <w:rFonts w:ascii="Times New Roman" w:cs="Times New Roman" w:eastAsia="Times New Roman" w:hAnsi="Times New Roman"/>
          <w:color w:val="000000"/>
          <w:highlight w:val="white"/>
          <w:rtl w:val="0"/>
        </w:rPr>
        <w:t xml:space="preserve"> 925-932. </w:t>
      </w:r>
      <w:hyperlink r:id="rId42">
        <w:r w:rsidDel="00000000" w:rsidR="00000000" w:rsidRPr="00000000">
          <w:rPr>
            <w:color w:val="0563c1"/>
            <w:u w:val="single"/>
            <w:rtl w:val="0"/>
          </w:rPr>
          <w:t xml:space="preserve">https://doi.org/10.1111/ijfs.13987</w:t>
        </w:r>
      </w:hyperlink>
      <w:r w:rsidDel="00000000" w:rsidR="00000000" w:rsidRPr="00000000">
        <w:fldChar w:fldCharType="begin"/>
        <w:instrText xml:space="preserve"> HYPERLINK "https://doi.org/10.1111/ijfs.13987" </w:instrText>
        <w:fldChar w:fldCharType="separate"/>
      </w:r>
      <w:r w:rsidDel="00000000" w:rsidR="00000000" w:rsidRPr="00000000">
        <w:rPr>
          <w:rtl w:val="0"/>
        </w:rPr>
      </w:r>
    </w:p>
    <w:p w:rsidR="00000000" w:rsidDel="00000000" w:rsidP="00000000" w:rsidRDefault="00000000" w:rsidRPr="00000000" w14:paraId="000006BD">
      <w:pPr>
        <w:tabs>
          <w:tab w:val="left" w:leader="none" w:pos="426"/>
          <w:tab w:val="left" w:leader="none" w:pos="567"/>
          <w:tab w:val="left" w:leader="none" w:pos="709"/>
        </w:tabs>
        <w:spacing w:after="120" w:line="480" w:lineRule="auto"/>
        <w:ind w:left="426" w:hanging="426"/>
        <w:jc w:val="both"/>
        <w:rPr>
          <w:rFonts w:ascii="Times New Roman" w:cs="Times New Roman" w:eastAsia="Times New Roman" w:hAnsi="Times New Roman"/>
          <w:i w:val="0"/>
          <w:color w:val="000000"/>
          <w:highlight w:val="white"/>
        </w:rPr>
      </w:pPr>
      <w:r w:rsidDel="00000000" w:rsidR="00000000" w:rsidRPr="00000000">
        <w:fldChar w:fldCharType="end"/>
      </w:r>
      <w:r w:rsidDel="00000000" w:rsidR="00000000" w:rsidRPr="00000000">
        <w:rPr>
          <w:rFonts w:ascii="Times New Roman" w:cs="Times New Roman" w:eastAsia="Times New Roman" w:hAnsi="Times New Roman"/>
          <w:i w:val="0"/>
          <w:color w:val="000000"/>
          <w:highlight w:val="white"/>
          <w:rtl w:val="0"/>
        </w:rPr>
        <w:t xml:space="preserve">Hilali, S., Fabiano-Tixier, A.-S., Ruiz, K., Hejjaj, A., Ait Nouh, F., Idlimam, A., Bily, A., Mandi, L., &amp; Chemat, F. (2019). Green Extraction of Essential Oils, Polyphenols, and Pectins from Orange Peel Employing Solar Energy: Toward a Zero-Waste Biorefinery. </w:t>
      </w:r>
      <w:r w:rsidDel="00000000" w:rsidR="00000000" w:rsidRPr="00000000">
        <w:rPr>
          <w:rFonts w:ascii="Times New Roman" w:cs="Times New Roman" w:eastAsia="Times New Roman" w:hAnsi="Times New Roman"/>
          <w:i w:val="1"/>
          <w:color w:val="000000"/>
          <w:highlight w:val="white"/>
          <w:rtl w:val="0"/>
        </w:rPr>
        <w:t xml:space="preserve">ACS Sustainable Chemistry &amp; Engineering, 7(13),</w:t>
      </w:r>
      <w:r w:rsidDel="00000000" w:rsidR="00000000" w:rsidRPr="00000000">
        <w:rPr>
          <w:rFonts w:ascii="Times New Roman" w:cs="Times New Roman" w:eastAsia="Times New Roman" w:hAnsi="Times New Roman"/>
          <w:i w:val="0"/>
          <w:color w:val="000000"/>
          <w:highlight w:val="white"/>
          <w:rtl w:val="0"/>
        </w:rPr>
        <w:t xml:space="preserve"> 11815–11822.  </w:t>
      </w:r>
    </w:p>
    <w:p w:rsidR="00000000" w:rsidDel="00000000" w:rsidP="00000000" w:rsidRDefault="00000000" w:rsidRPr="00000000" w14:paraId="000006BE">
      <w:pPr>
        <w:tabs>
          <w:tab w:val="left" w:leader="none" w:pos="426"/>
          <w:tab w:val="left" w:leader="none" w:pos="567"/>
          <w:tab w:val="left" w:leader="none" w:pos="709"/>
        </w:tabs>
        <w:spacing w:after="120" w:line="480" w:lineRule="auto"/>
        <w:ind w:left="426" w:hanging="426"/>
        <w:jc w:val="both"/>
        <w:rPr>
          <w:rFonts w:ascii="Times New Roman" w:cs="Times New Roman" w:eastAsia="Times New Roman" w:hAnsi="Times New Roman"/>
          <w:color w:val="0563c1"/>
          <w:highlight w:val="white"/>
          <w:u w:val="single"/>
        </w:rPr>
      </w:pPr>
      <w:r w:rsidDel="00000000" w:rsidR="00000000" w:rsidRPr="00000000">
        <w:rPr>
          <w:rFonts w:ascii="Times New Roman" w:cs="Times New Roman" w:eastAsia="Times New Roman" w:hAnsi="Times New Roman"/>
          <w:i w:val="0"/>
          <w:color w:val="000000"/>
          <w:highlight w:val="white"/>
          <w:rtl w:val="0"/>
        </w:rPr>
        <w:tab/>
      </w:r>
      <w:hyperlink r:id="rId43">
        <w:r w:rsidDel="00000000" w:rsidR="00000000" w:rsidRPr="00000000">
          <w:rPr>
            <w:rFonts w:ascii="Times New Roman" w:cs="Times New Roman" w:eastAsia="Times New Roman" w:hAnsi="Times New Roman"/>
            <w:color w:val="0563c1"/>
            <w:highlight w:val="white"/>
            <w:u w:val="single"/>
            <w:rtl w:val="0"/>
          </w:rPr>
          <w:t xml:space="preserve">https://doi.org/10.1021/acssuschemeng.9b02281</w:t>
        </w:r>
      </w:hyperlink>
      <w:r w:rsidDel="00000000" w:rsidR="00000000" w:rsidRPr="00000000">
        <w:rPr>
          <w:rtl w:val="0"/>
        </w:rPr>
      </w:r>
    </w:p>
    <w:p w:rsidR="00000000" w:rsidDel="00000000" w:rsidP="00000000" w:rsidRDefault="00000000" w:rsidRPr="00000000" w14:paraId="000006BF">
      <w:pPr>
        <w:tabs>
          <w:tab w:val="left" w:leader="none" w:pos="426"/>
          <w:tab w:val="left" w:leader="none" w:pos="567"/>
          <w:tab w:val="left" w:leader="none" w:pos="709"/>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International Organization for Standardization [ISO] 3140. (2011). </w:t>
      </w:r>
      <w:r w:rsidDel="00000000" w:rsidR="00000000" w:rsidRPr="00000000">
        <w:rPr>
          <w:rFonts w:ascii="Times New Roman" w:cs="Times New Roman" w:eastAsia="Times New Roman" w:hAnsi="Times New Roman"/>
          <w:i w:val="1"/>
          <w:color w:val="000000"/>
          <w:rtl w:val="0"/>
        </w:rPr>
        <w:t xml:space="preserve">Oil of sweet Orange (Citrus sinensis Osbeck), obtained by physical extraction of the pee</w:t>
      </w:r>
      <w:r w:rsidDel="00000000" w:rsidR="00000000" w:rsidRPr="00000000">
        <w:rPr>
          <w:rFonts w:ascii="Times New Roman" w:cs="Times New Roman" w:eastAsia="Times New Roman" w:hAnsi="Times New Roman"/>
          <w:color w:val="000000"/>
          <w:rtl w:val="0"/>
        </w:rPr>
        <w:t xml:space="preserve">l. 4th edition, Switzerland. Reference number ISO 3140:2011.   </w:t>
      </w:r>
      <w:hyperlink r:id="rId44">
        <w:r w:rsidDel="00000000" w:rsidR="00000000" w:rsidRPr="00000000">
          <w:rPr>
            <w:rFonts w:ascii="Times New Roman" w:cs="Times New Roman" w:eastAsia="Times New Roman" w:hAnsi="Times New Roman"/>
            <w:color w:val="0563c1"/>
            <w:u w:val="single"/>
            <w:rtl w:val="0"/>
          </w:rPr>
          <w:t xml:space="preserve">https://www.iso.org/standard/46430.html</w:t>
        </w:r>
      </w:hyperlink>
      <w:r w:rsidDel="00000000" w:rsidR="00000000" w:rsidRPr="00000000">
        <w:rPr>
          <w:rtl w:val="0"/>
        </w:rPr>
      </w:r>
    </w:p>
    <w:p w:rsidR="00000000" w:rsidDel="00000000" w:rsidP="00000000" w:rsidRDefault="00000000" w:rsidRPr="00000000" w14:paraId="000006C0">
      <w:pPr>
        <w:tabs>
          <w:tab w:val="left" w:leader="none" w:pos="426"/>
          <w:tab w:val="left" w:leader="none" w:pos="567"/>
          <w:tab w:val="left" w:leader="none" w:pos="709"/>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Juárez, J. R., Castro, A. J., Jáuregui, J. F., Lizano, J.V., Carhuapoma, M., Choquesillo, F. F., Félix, L. M., Cotillo, P. A., López, J. P., Jaramillo, M. R., Córdova, A. I., Ruíz, J. R., y Ramos, N. J. (2010).  Composición Química, Actividad Antibacteriana del Aceite Esencial de </w:t>
      </w:r>
      <w:r w:rsidDel="00000000" w:rsidR="00000000" w:rsidRPr="00000000">
        <w:rPr>
          <w:rFonts w:ascii="Times New Roman" w:cs="Times New Roman" w:eastAsia="Times New Roman" w:hAnsi="Times New Roman"/>
          <w:i w:val="1"/>
          <w:color w:val="000000"/>
          <w:rtl w:val="0"/>
        </w:rPr>
        <w:t xml:space="preserve">Citrus sinensis L.</w:t>
      </w:r>
      <w:r w:rsidDel="00000000" w:rsidR="00000000" w:rsidRPr="00000000">
        <w:rPr>
          <w:rFonts w:ascii="Times New Roman" w:cs="Times New Roman" w:eastAsia="Times New Roman" w:hAnsi="Times New Roman"/>
          <w:color w:val="000000"/>
          <w:rtl w:val="0"/>
        </w:rPr>
        <w:t xml:space="preserve"> y Formulación de una forma farmacéutica. </w:t>
      </w:r>
      <w:r w:rsidDel="00000000" w:rsidR="00000000" w:rsidRPr="00000000">
        <w:rPr>
          <w:rFonts w:ascii="Times New Roman" w:cs="Times New Roman" w:eastAsia="Times New Roman" w:hAnsi="Times New Roman"/>
          <w:i w:val="1"/>
          <w:color w:val="000000"/>
          <w:rtl w:val="0"/>
        </w:rPr>
        <w:t xml:space="preserve">Ciencia e Investigación</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color w:val="000000"/>
          <w:rtl w:val="0"/>
        </w:rPr>
        <w:t xml:space="preserve">13</w:t>
      </w:r>
      <w:r w:rsidDel="00000000" w:rsidR="00000000" w:rsidRPr="00000000">
        <w:rPr>
          <w:rFonts w:ascii="Times New Roman" w:cs="Times New Roman" w:eastAsia="Times New Roman" w:hAnsi="Times New Roman"/>
          <w:color w:val="000000"/>
          <w:rtl w:val="0"/>
        </w:rPr>
        <w:t xml:space="preserve">(1), 9-13. </w:t>
      </w:r>
      <w:hyperlink r:id="rId45">
        <w:r w:rsidDel="00000000" w:rsidR="00000000" w:rsidRPr="00000000">
          <w:rPr>
            <w:rFonts w:ascii="Times New Roman" w:cs="Times New Roman" w:eastAsia="Times New Roman" w:hAnsi="Times New Roman"/>
            <w:color w:val="0563c1"/>
            <w:u w:val="single"/>
            <w:rtl w:val="0"/>
          </w:rPr>
          <w:t xml:space="preserve">https://doi.org/10.15381/ci.v13i1.3157</w:t>
        </w:r>
      </w:hyperlink>
      <w:r w:rsidDel="00000000" w:rsidR="00000000" w:rsidRPr="00000000">
        <w:rPr>
          <w:rtl w:val="0"/>
        </w:rPr>
      </w:r>
    </w:p>
    <w:p w:rsidR="00000000" w:rsidDel="00000000" w:rsidP="00000000" w:rsidRDefault="00000000" w:rsidRPr="00000000" w14:paraId="000006C1">
      <w:pPr>
        <w:tabs>
          <w:tab w:val="left" w:leader="none" w:pos="426"/>
          <w:tab w:val="left" w:leader="none" w:pos="567"/>
          <w:tab w:val="left" w:leader="none" w:pos="709"/>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Khalid, A. (2022).  Evaluation of Leaf, Flower and Peel Bitter Orange Essential Oils and their Constituents in Response to Various Planting Locations of Egypt, </w:t>
      </w:r>
      <w:r w:rsidDel="00000000" w:rsidR="00000000" w:rsidRPr="00000000">
        <w:rPr>
          <w:rFonts w:ascii="Times New Roman" w:cs="Times New Roman" w:eastAsia="Times New Roman" w:hAnsi="Times New Roman"/>
          <w:i w:val="1"/>
          <w:color w:val="000000"/>
          <w:rtl w:val="0"/>
        </w:rPr>
        <w:t xml:space="preserve">Journal of Essential Oil Bearing Plants, 25(2),</w:t>
      </w:r>
      <w:r w:rsidDel="00000000" w:rsidR="00000000" w:rsidRPr="00000000">
        <w:rPr>
          <w:rFonts w:ascii="Times New Roman" w:cs="Times New Roman" w:eastAsia="Times New Roman" w:hAnsi="Times New Roman"/>
          <w:color w:val="000000"/>
          <w:rtl w:val="0"/>
        </w:rPr>
        <w:t xml:space="preserve"> 208-218.  </w:t>
      </w:r>
      <w:hyperlink r:id="rId46">
        <w:r w:rsidDel="00000000" w:rsidR="00000000" w:rsidRPr="00000000">
          <w:rPr>
            <w:rFonts w:ascii="Times New Roman" w:cs="Times New Roman" w:eastAsia="Times New Roman" w:hAnsi="Times New Roman"/>
            <w:color w:val="0563c1"/>
            <w:u w:val="single"/>
            <w:rtl w:val="0"/>
          </w:rPr>
          <w:t xml:space="preserve">https://doi.org/10.1080/0972060X.2022.2055435</w:t>
        </w:r>
      </w:hyperlink>
      <w:r w:rsidDel="00000000" w:rsidR="00000000" w:rsidRPr="00000000">
        <w:rPr>
          <w:rtl w:val="0"/>
        </w:rPr>
      </w:r>
    </w:p>
    <w:p w:rsidR="00000000" w:rsidDel="00000000" w:rsidP="00000000" w:rsidRDefault="00000000" w:rsidRPr="00000000" w14:paraId="000006C2">
      <w:pPr>
        <w:tabs>
          <w:tab w:val="left" w:leader="none" w:pos="0"/>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Lopresto, C. G., Petrillo, F., Casazza, A. A, Aliakbarian, B, Perego, P., &amp; Calabró, V., (2014). A non-conventional method to extract D-limonene from waste lemon peels and comparison with traditional Soxhlet extraction. </w:t>
      </w:r>
      <w:r w:rsidDel="00000000" w:rsidR="00000000" w:rsidRPr="00000000">
        <w:rPr>
          <w:rFonts w:ascii="Times New Roman" w:cs="Times New Roman" w:eastAsia="Times New Roman" w:hAnsi="Times New Roman"/>
          <w:i w:val="1"/>
          <w:color w:val="000000"/>
          <w:rtl w:val="0"/>
        </w:rPr>
        <w:t xml:space="preserve">Separation and Purification Technology, 137</w:t>
      </w:r>
      <w:r w:rsidDel="00000000" w:rsidR="00000000" w:rsidRPr="00000000">
        <w:rPr>
          <w:rFonts w:ascii="Times New Roman" w:cs="Times New Roman" w:eastAsia="Times New Roman" w:hAnsi="Times New Roman"/>
          <w:color w:val="000000"/>
          <w:rtl w:val="0"/>
        </w:rPr>
        <w:t xml:space="preserve">, 13-20.  </w:t>
      </w:r>
      <w:hyperlink r:id="rId47">
        <w:r w:rsidDel="00000000" w:rsidR="00000000" w:rsidRPr="00000000">
          <w:rPr>
            <w:rFonts w:ascii="Times New Roman" w:cs="Times New Roman" w:eastAsia="Times New Roman" w:hAnsi="Times New Roman"/>
            <w:color w:val="0563c1"/>
            <w:u w:val="single"/>
            <w:rtl w:val="0"/>
          </w:rPr>
          <w:t xml:space="preserve">http://dx.doi.org/10.1016/j.seppur.2014.09.015</w:t>
        </w:r>
      </w:hyperlink>
      <w:r w:rsidDel="00000000" w:rsidR="00000000" w:rsidRPr="00000000">
        <w:rPr>
          <w:rtl w:val="0"/>
        </w:rPr>
      </w:r>
    </w:p>
    <w:p w:rsidR="00000000" w:rsidDel="00000000" w:rsidP="00000000" w:rsidRDefault="00000000" w:rsidRPr="00000000" w14:paraId="000006C3">
      <w:pPr>
        <w:tabs>
          <w:tab w:val="left" w:leader="none" w:pos="0"/>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National Institute of Standars and Tecnology [NIST]. </w:t>
      </w:r>
      <w:r w:rsidDel="00000000" w:rsidR="00000000" w:rsidRPr="00000000">
        <w:rPr>
          <w:rtl w:val="0"/>
        </w:rPr>
        <w:t xml:space="preserve">(2016),  </w:t>
      </w:r>
      <w:r w:rsidDel="00000000" w:rsidR="00000000" w:rsidRPr="00000000">
        <w:rPr>
          <w:rFonts w:ascii="Times New Roman" w:cs="Times New Roman" w:eastAsia="Times New Roman" w:hAnsi="Times New Roman"/>
          <w:i w:val="1"/>
          <w:rtl w:val="0"/>
        </w:rPr>
        <w:t xml:space="preserve">Handbook.</w:t>
      </w:r>
      <w:r w:rsidDel="00000000" w:rsidR="00000000" w:rsidRPr="00000000">
        <w:rPr>
          <w:rtl w:val="0"/>
        </w:rPr>
        <w:t xml:space="preserve"> </w:t>
      </w:r>
      <w:hyperlink r:id="rId48">
        <w:r w:rsidDel="00000000" w:rsidR="00000000" w:rsidRPr="00000000">
          <w:rPr>
            <w:rFonts w:ascii="Times New Roman" w:cs="Times New Roman" w:eastAsia="Times New Roman" w:hAnsi="Times New Roman"/>
            <w:color w:val="0563c1"/>
            <w:u w:val="single"/>
            <w:rtl w:val="0"/>
          </w:rPr>
          <w:t xml:space="preserve">https://www.nist.gov/pmI/own/nost-handbooks</w:t>
        </w:r>
      </w:hyperlink>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6C4">
      <w:pPr>
        <w:tabs>
          <w:tab w:val="left" w:leader="none" w:pos="426"/>
          <w:tab w:val="left" w:leader="none" w:pos="567"/>
          <w:tab w:val="left" w:leader="none" w:pos="709"/>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Palomino-Infante, A. (2020). </w:t>
      </w:r>
      <w:r w:rsidDel="00000000" w:rsidR="00000000" w:rsidRPr="00000000">
        <w:rPr>
          <w:rFonts w:ascii="Times New Roman" w:cs="Times New Roman" w:eastAsia="Times New Roman" w:hAnsi="Times New Roman"/>
          <w:i w:val="1"/>
          <w:color w:val="000000"/>
          <w:rtl w:val="0"/>
        </w:rPr>
        <w:t xml:space="preserve">WIPO PatentScope PE2020-0763 Maquina y Procedimiento para el Aislamiento de Aceites Esenciales mediante un Flujo Pulsante de Vapor</w:t>
      </w:r>
      <w:r w:rsidDel="00000000" w:rsidR="00000000" w:rsidRPr="00000000">
        <w:rPr>
          <w:rFonts w:ascii="Times New Roman" w:cs="Times New Roman" w:eastAsia="Times New Roman" w:hAnsi="Times New Roman"/>
          <w:color w:val="000000"/>
          <w:rtl w:val="0"/>
        </w:rPr>
        <w:t xml:space="preserve">. </w:t>
      </w:r>
      <w:hyperlink r:id="rId49">
        <w:r w:rsidDel="00000000" w:rsidR="00000000" w:rsidRPr="00000000">
          <w:rPr>
            <w:rFonts w:ascii="Times New Roman" w:cs="Times New Roman" w:eastAsia="Times New Roman" w:hAnsi="Times New Roman"/>
            <w:color w:val="0563c1"/>
            <w:u w:val="single"/>
            <w:rtl w:val="0"/>
          </w:rPr>
          <w:t xml:space="preserve">https://patentscope.wipo.int/search/ko/detail.jsf;jsessionid=46BB84F69B67E2A6937CF13F7DAE5F7B.wapp1nC?docId=PE300866078&amp;_cid=P12-KEHGR0-20113-1</w:t>
        </w:r>
      </w:hyperlink>
      <w:r w:rsidDel="00000000" w:rsidR="00000000" w:rsidRPr="00000000">
        <w:rPr>
          <w:rtl w:val="0"/>
        </w:rPr>
      </w:r>
    </w:p>
    <w:p w:rsidR="00000000" w:rsidDel="00000000" w:rsidP="00000000" w:rsidRDefault="00000000" w:rsidRPr="00000000" w14:paraId="000006C5">
      <w:pPr>
        <w:tabs>
          <w:tab w:val="left" w:leader="none" w:pos="0"/>
        </w:tabs>
        <w:spacing w:after="120" w:line="480" w:lineRule="auto"/>
        <w:ind w:left="426" w:hanging="710"/>
        <w:jc w:val="both"/>
        <w:rPr>
          <w:rFonts w:ascii="Times New Roman" w:cs="Times New Roman" w:eastAsia="Times New Roman" w:hAnsi="Times New Roman"/>
          <w:color w:val="0563c1"/>
          <w:u w:val="single"/>
        </w:rPr>
      </w:pPr>
      <w:r w:rsidDel="00000000" w:rsidR="00000000" w:rsidRPr="00000000">
        <w:rPr>
          <w:rFonts w:ascii="Times New Roman" w:cs="Times New Roman" w:eastAsia="Times New Roman" w:hAnsi="Times New Roman"/>
          <w:color w:val="000000"/>
          <w:rtl w:val="0"/>
        </w:rPr>
        <w:tab/>
        <w:t xml:space="preserve">Razola-Díaz M., Guerra-Hernández, E. J., García-Villanova B., &amp; Verardo V. (2021). Recent developments in extraction and encapsulation techniques of orange essential oil. </w:t>
      </w:r>
      <w:r w:rsidDel="00000000" w:rsidR="00000000" w:rsidRPr="00000000">
        <w:rPr>
          <w:rFonts w:ascii="Times New Roman" w:cs="Times New Roman" w:eastAsia="Times New Roman" w:hAnsi="Times New Roman"/>
          <w:i w:val="1"/>
          <w:color w:val="000000"/>
          <w:rtl w:val="0"/>
        </w:rPr>
        <w:t xml:space="preserve">Food Chemistry, 354</w:t>
      </w:r>
      <w:r w:rsidDel="00000000" w:rsidR="00000000" w:rsidRPr="00000000">
        <w:rPr>
          <w:rFonts w:ascii="Times New Roman" w:cs="Times New Roman" w:eastAsia="Times New Roman" w:hAnsi="Times New Roman"/>
          <w:color w:val="000000"/>
          <w:rtl w:val="0"/>
        </w:rPr>
        <w:t xml:space="preserve">, 129575. </w:t>
      </w:r>
      <w:hyperlink r:id="rId50">
        <w:r w:rsidDel="00000000" w:rsidR="00000000" w:rsidRPr="00000000">
          <w:rPr>
            <w:rFonts w:ascii="Times New Roman" w:cs="Times New Roman" w:eastAsia="Times New Roman" w:hAnsi="Times New Roman"/>
            <w:color w:val="0563c1"/>
            <w:u w:val="single"/>
            <w:rtl w:val="0"/>
          </w:rPr>
          <w:t xml:space="preserve">https://doi.org/10.1016/j.foodchem.2021.129575</w:t>
        </w:r>
      </w:hyperlink>
      <w:r w:rsidDel="00000000" w:rsidR="00000000" w:rsidRPr="00000000">
        <w:rPr>
          <w:rtl w:val="0"/>
        </w:rPr>
      </w:r>
    </w:p>
    <w:p w:rsidR="00000000" w:rsidDel="00000000" w:rsidP="00000000" w:rsidRDefault="00000000" w:rsidRPr="00000000" w14:paraId="000006C6">
      <w:pPr>
        <w:tabs>
          <w:tab w:val="left" w:leader="none" w:pos="426"/>
          <w:tab w:val="left" w:leader="none" w:pos="567"/>
          <w:tab w:val="left" w:leader="none" w:pos="709"/>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Rezzoug, S. .A., &amp; Louka,  N. (2009). Thermomechanical process intensification for oil extraction from orange peels. </w:t>
      </w:r>
      <w:r w:rsidDel="00000000" w:rsidR="00000000" w:rsidRPr="00000000">
        <w:rPr>
          <w:rFonts w:ascii="Times New Roman" w:cs="Times New Roman" w:eastAsia="Times New Roman" w:hAnsi="Times New Roman"/>
          <w:i w:val="1"/>
          <w:color w:val="000000"/>
          <w:rtl w:val="0"/>
        </w:rPr>
        <w:t xml:space="preserve">Innovative Food Science Emerging Technologies, 10,</w:t>
      </w:r>
      <w:r w:rsidDel="00000000" w:rsidR="00000000" w:rsidRPr="00000000">
        <w:rPr>
          <w:rFonts w:ascii="Times New Roman" w:cs="Times New Roman" w:eastAsia="Times New Roman" w:hAnsi="Times New Roman"/>
          <w:color w:val="000000"/>
          <w:rtl w:val="0"/>
        </w:rPr>
        <w:t xml:space="preserve"> 530-536. </w:t>
      </w:r>
    </w:p>
    <w:p w:rsidR="00000000" w:rsidDel="00000000" w:rsidP="00000000" w:rsidRDefault="00000000" w:rsidRPr="00000000" w14:paraId="000006C7">
      <w:pPr>
        <w:tabs>
          <w:tab w:val="left" w:leader="none" w:pos="426"/>
          <w:tab w:val="left" w:leader="none" w:pos="567"/>
          <w:tab w:val="left" w:leader="none" w:pos="709"/>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ab/>
      </w:r>
      <w:hyperlink r:id="rId51">
        <w:r w:rsidDel="00000000" w:rsidR="00000000" w:rsidRPr="00000000">
          <w:rPr>
            <w:rFonts w:ascii="Times New Roman" w:cs="Times New Roman" w:eastAsia="Times New Roman" w:hAnsi="Times New Roman"/>
            <w:color w:val="0563c1"/>
            <w:u w:val="single"/>
            <w:rtl w:val="0"/>
          </w:rPr>
          <w:t xml:space="preserve">https://doi.org/10.1016/j.ifset.2009.05.008</w:t>
        </w:r>
      </w:hyperlink>
      <w:r w:rsidDel="00000000" w:rsidR="00000000" w:rsidRPr="00000000">
        <w:rPr>
          <w:rtl w:val="0"/>
        </w:rPr>
      </w:r>
    </w:p>
    <w:p w:rsidR="00000000" w:rsidDel="00000000" w:rsidP="00000000" w:rsidRDefault="00000000" w:rsidRPr="00000000" w14:paraId="000006C8">
      <w:pPr>
        <w:tabs>
          <w:tab w:val="left" w:leader="none" w:pos="0"/>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Shaw, D., Tripathi, A. D., Paul, V., Agarwal, A., Kumar, P. M., &amp; Kumar, M. (2023).  Valorization of essential oils from citrus peel powder using hydro-distillation.  </w:t>
      </w:r>
      <w:r w:rsidDel="00000000" w:rsidR="00000000" w:rsidRPr="00000000">
        <w:rPr>
          <w:rFonts w:ascii="Times New Roman" w:cs="Times New Roman" w:eastAsia="Times New Roman" w:hAnsi="Times New Roman"/>
          <w:i w:val="1"/>
          <w:color w:val="000000"/>
          <w:rtl w:val="0"/>
        </w:rPr>
        <w:t xml:space="preserve">Sustainable Chemistry and Pharmacy, (32), </w:t>
      </w:r>
      <w:r w:rsidDel="00000000" w:rsidR="00000000" w:rsidRPr="00000000">
        <w:rPr>
          <w:rFonts w:ascii="Times New Roman" w:cs="Times New Roman" w:eastAsia="Times New Roman" w:hAnsi="Times New Roman"/>
          <w:color w:val="000000"/>
          <w:rtl w:val="0"/>
        </w:rPr>
        <w:t xml:space="preserve">101036. </w:t>
      </w:r>
      <w:hyperlink r:id="rId52">
        <w:r w:rsidDel="00000000" w:rsidR="00000000" w:rsidRPr="00000000">
          <w:rPr>
            <w:rFonts w:ascii="Times New Roman" w:cs="Times New Roman" w:eastAsia="Times New Roman" w:hAnsi="Times New Roman"/>
            <w:color w:val="0563c1"/>
            <w:u w:val="single"/>
            <w:rtl w:val="0"/>
          </w:rPr>
          <w:t xml:space="preserve">https://doi.org/10.1016/j.scp.2023.101036</w:t>
        </w:r>
      </w:hyperlink>
      <w:r w:rsidDel="00000000" w:rsidR="00000000" w:rsidRPr="00000000">
        <w:rPr>
          <w:rtl w:val="0"/>
        </w:rPr>
      </w:r>
    </w:p>
    <w:p w:rsidR="00000000" w:rsidDel="00000000" w:rsidP="00000000" w:rsidRDefault="00000000" w:rsidRPr="00000000" w14:paraId="000006C9">
      <w:pPr>
        <w:tabs>
          <w:tab w:val="left" w:leader="none" w:pos="0"/>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Siddiqui, S. A., Pahmeyer, M. J., Assadpour, E., &amp; Jafari, S. M. (2022).  Extraction and purification of d-limonene from orange peel wastes: Recent advances.  </w:t>
      </w:r>
      <w:r w:rsidDel="00000000" w:rsidR="00000000" w:rsidRPr="00000000">
        <w:rPr>
          <w:rFonts w:ascii="Times New Roman" w:cs="Times New Roman" w:eastAsia="Times New Roman" w:hAnsi="Times New Roman"/>
          <w:i w:val="1"/>
          <w:color w:val="000000"/>
          <w:rtl w:val="0"/>
        </w:rPr>
        <w:t xml:space="preserve">Industrial Crops &amp; Products, 177</w:t>
      </w:r>
      <w:r w:rsidDel="00000000" w:rsidR="00000000" w:rsidRPr="00000000">
        <w:rPr>
          <w:rFonts w:ascii="Times New Roman" w:cs="Times New Roman" w:eastAsia="Times New Roman" w:hAnsi="Times New Roman"/>
          <w:color w:val="000000"/>
          <w:rtl w:val="0"/>
        </w:rPr>
        <w:t xml:space="preserve">, 114484.  </w:t>
      </w:r>
      <w:hyperlink r:id="rId53">
        <w:r w:rsidDel="00000000" w:rsidR="00000000" w:rsidRPr="00000000">
          <w:rPr>
            <w:rFonts w:ascii="Times New Roman" w:cs="Times New Roman" w:eastAsia="Times New Roman" w:hAnsi="Times New Roman"/>
            <w:color w:val="0563c1"/>
            <w:u w:val="single"/>
            <w:rtl w:val="0"/>
          </w:rPr>
          <w:t xml:space="preserve">https://doi.org/10.1016/j.indcrop.2021.114484</w:t>
        </w:r>
      </w:hyperlink>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6CA">
      <w:pPr>
        <w:tabs>
          <w:tab w:val="left" w:leader="none" w:pos="0"/>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Singh, B., Singh, J. P., Kaur, A., &amp; Yadav, M. P. (2021),  Insights into the chemical composition and bioactivities of citrus peel essential oils. </w:t>
      </w:r>
      <w:r w:rsidDel="00000000" w:rsidR="00000000" w:rsidRPr="00000000">
        <w:rPr>
          <w:rFonts w:ascii="Times New Roman" w:cs="Times New Roman" w:eastAsia="Times New Roman" w:hAnsi="Times New Roman"/>
          <w:i w:val="1"/>
          <w:color w:val="000000"/>
          <w:rtl w:val="0"/>
        </w:rPr>
        <w:t xml:space="preserve">Food Research International, 143,</w:t>
      </w:r>
      <w:r w:rsidDel="00000000" w:rsidR="00000000" w:rsidRPr="00000000">
        <w:rPr>
          <w:rFonts w:ascii="Times New Roman" w:cs="Times New Roman" w:eastAsia="Times New Roman" w:hAnsi="Times New Roman"/>
          <w:color w:val="000000"/>
          <w:rtl w:val="0"/>
        </w:rPr>
        <w:t xml:space="preserve"> 110231.  </w:t>
      </w:r>
      <w:hyperlink r:id="rId54">
        <w:r w:rsidDel="00000000" w:rsidR="00000000" w:rsidRPr="00000000">
          <w:rPr>
            <w:rFonts w:ascii="Times New Roman" w:cs="Times New Roman" w:eastAsia="Times New Roman" w:hAnsi="Times New Roman"/>
            <w:color w:val="0563c1"/>
            <w:u w:val="single"/>
            <w:rtl w:val="0"/>
          </w:rPr>
          <w:t xml:space="preserve">https://doi.org/10.1016/j.foodres.2021.110231</w:t>
        </w:r>
      </w:hyperlink>
      <w:r w:rsidDel="00000000" w:rsidR="00000000" w:rsidRPr="00000000">
        <w:rPr>
          <w:rtl w:val="0"/>
        </w:rPr>
      </w:r>
    </w:p>
    <w:p w:rsidR="00000000" w:rsidDel="00000000" w:rsidP="00000000" w:rsidRDefault="00000000" w:rsidRPr="00000000" w14:paraId="000006CB">
      <w:pPr>
        <w:tabs>
          <w:tab w:val="left" w:leader="none" w:pos="426"/>
          <w:tab w:val="left" w:leader="none" w:pos="567"/>
          <w:tab w:val="left" w:leader="none" w:pos="709"/>
        </w:tabs>
        <w:spacing w:after="120" w:line="480" w:lineRule="auto"/>
        <w:ind w:left="426" w:hanging="426"/>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Yuan, W., Zhao, P., Chen, H.,   Wang, L., Huang, G., Cao, L., &amp; Huang, Q. (2019). Natural green-peel orange essential oil enhanced the deposition, absorption and permeation of prochloraz in cucumber.  </w:t>
      </w:r>
      <w:r w:rsidDel="00000000" w:rsidR="00000000" w:rsidRPr="00000000">
        <w:rPr>
          <w:rFonts w:ascii="Times New Roman" w:cs="Times New Roman" w:eastAsia="Times New Roman" w:hAnsi="Times New Roman"/>
          <w:i w:val="1"/>
          <w:color w:val="000000"/>
          <w:rtl w:val="0"/>
        </w:rPr>
        <w:t xml:space="preserve">RSC Advances, 9</w:t>
      </w:r>
      <w:r w:rsidDel="00000000" w:rsidR="00000000" w:rsidRPr="00000000">
        <w:rPr>
          <w:rFonts w:ascii="Times New Roman" w:cs="Times New Roman" w:eastAsia="Times New Roman" w:hAnsi="Times New Roman"/>
          <w:color w:val="000000"/>
          <w:rtl w:val="0"/>
        </w:rPr>
        <w:t xml:space="preserve">, 20395-20401. </w:t>
      </w:r>
      <w:hyperlink r:id="rId55">
        <w:r w:rsidDel="00000000" w:rsidR="00000000" w:rsidRPr="00000000">
          <w:rPr>
            <w:rFonts w:ascii="Times New Roman" w:cs="Times New Roman" w:eastAsia="Times New Roman" w:hAnsi="Times New Roman"/>
            <w:color w:val="0563c1"/>
            <w:u w:val="single"/>
            <w:rtl w:val="0"/>
          </w:rPr>
          <w:t xml:space="preserve">https://doi.org/10.1039/C9RA02809A</w:t>
        </w:r>
      </w:hyperlink>
      <w:r w:rsidDel="00000000" w:rsidR="00000000" w:rsidRPr="00000000">
        <w:rPr>
          <w:rtl w:val="0"/>
        </w:rPr>
      </w:r>
    </w:p>
    <w:p w:rsidR="00000000" w:rsidDel="00000000" w:rsidP="00000000" w:rsidRDefault="00000000" w:rsidRPr="00000000" w14:paraId="000006CC">
      <w:pPr>
        <w:tabs>
          <w:tab w:val="left" w:leader="none" w:pos="426"/>
          <w:tab w:val="left" w:leader="none" w:pos="567"/>
          <w:tab w:val="left" w:leader="none" w:pos="709"/>
        </w:tabs>
        <w:spacing w:after="120" w:line="240" w:lineRule="auto"/>
        <w:ind w:left="426" w:hanging="426"/>
        <w:jc w:val="both"/>
        <w:rPr>
          <w:rFonts w:ascii="Times New Roman" w:cs="Times New Roman" w:eastAsia="Times New Roman" w:hAnsi="Times New Roman"/>
          <w:color w:val="0563c1"/>
          <w:u w:val="single"/>
        </w:rPr>
      </w:pPr>
      <w:r w:rsidDel="00000000" w:rsidR="00000000" w:rsidRPr="00000000">
        <w:rPr>
          <w:rtl w:val="0"/>
        </w:rPr>
      </w:r>
    </w:p>
    <w:p w:rsidR="00000000" w:rsidDel="00000000" w:rsidP="00000000" w:rsidRDefault="00000000" w:rsidRPr="00000000" w14:paraId="000006CD">
      <w:pPr>
        <w:tabs>
          <w:tab w:val="left" w:leader="none" w:pos="426"/>
          <w:tab w:val="left" w:leader="none" w:pos="567"/>
          <w:tab w:val="left" w:leader="none" w:pos="709"/>
        </w:tabs>
        <w:spacing w:after="120" w:line="240" w:lineRule="auto"/>
        <w:ind w:left="426" w:hanging="426"/>
        <w:jc w:val="both"/>
        <w:rPr>
          <w:rFonts w:ascii="Times New Roman" w:cs="Times New Roman" w:eastAsia="Times New Roman" w:hAnsi="Times New Roman"/>
          <w:color w:val="0563c1"/>
          <w:sz w:val="20"/>
          <w:szCs w:val="20"/>
          <w:u w:val="single"/>
        </w:rPr>
      </w:pPr>
      <w:r w:rsidDel="00000000" w:rsidR="00000000" w:rsidRPr="00000000">
        <w:rPr>
          <w:rtl w:val="0"/>
        </w:rPr>
      </w:r>
    </w:p>
    <w:p w:rsidR="00000000" w:rsidDel="00000000" w:rsidP="00000000" w:rsidRDefault="00000000" w:rsidRPr="00000000" w14:paraId="000006CE">
      <w:pPr>
        <w:tabs>
          <w:tab w:val="left" w:leader="none" w:pos="426"/>
          <w:tab w:val="left" w:leader="none" w:pos="567"/>
          <w:tab w:val="left" w:leader="none" w:pos="709"/>
        </w:tabs>
        <w:spacing w:after="120" w:line="240" w:lineRule="auto"/>
        <w:ind w:left="426" w:hanging="426"/>
        <w:jc w:val="both"/>
        <w:rPr>
          <w:rFonts w:ascii="Times New Roman" w:cs="Times New Roman" w:eastAsia="Times New Roman" w:hAnsi="Times New Roman"/>
          <w:color w:val="0563c1"/>
          <w:sz w:val="20"/>
          <w:szCs w:val="20"/>
          <w:u w:val="single"/>
        </w:rPr>
      </w:pPr>
      <w:r w:rsidDel="00000000" w:rsidR="00000000" w:rsidRPr="00000000">
        <w:rPr>
          <w:rtl w:val="0"/>
        </w:rPr>
      </w:r>
    </w:p>
    <w:sectPr>
      <w:headerReference r:id="rId56" w:type="first"/>
      <w:pgSz w:h="16838" w:w="11906" w:orient="portrait"/>
      <w:pgMar w:bottom="1418" w:top="1418" w:left="1418" w:right="1418"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Courier New"/>
  <w:font w:name="Arial Narrow">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Noto Sans Symbols">
    <w:embedRegular w:fontKey="{00000000-0000-0000-0000-000000000000}" r:id="rId11" w:subsetted="0"/>
    <w:embedBold w:fontKey="{00000000-0000-0000-0000-000000000000}" r:id="rId12" w:subsetted="0"/>
  </w:font>
  <w:font w:name="Cambria Math">
    <w:embedRegular w:fontKey="{00000000-0000-0000-0000-000000000000}" r:id="rId13"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6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Departamento Académico de Ingeniería Química y Metalúrgica Universidad Nacional José Faustino Sánchez Carrión; Av. Mercedes Indacochea Nº 600, Huacho, Lima-Perú.  </w:t>
      </w:r>
      <w:r w:rsidDel="00000000" w:rsidR="00000000" w:rsidRPr="00000000">
        <w:rPr>
          <w:rtl w:val="0"/>
        </w:rPr>
      </w:r>
    </w:p>
  </w:footnote>
  <w:footnote w:id="1">
    <w:p w:rsidR="00000000" w:rsidDel="00000000" w:rsidP="00000000" w:rsidRDefault="00000000" w:rsidRPr="00000000" w14:paraId="000006D0">
      <w:pPr>
        <w:tabs>
          <w:tab w:val="left" w:leader="none" w:pos="360"/>
        </w:tabs>
        <w:spacing w:after="80" w:line="240" w:lineRule="auto"/>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color w:val="000000"/>
          <w:sz w:val="20"/>
          <w:szCs w:val="20"/>
          <w:rtl w:val="0"/>
        </w:rPr>
        <w:t xml:space="preserve">Departamento Académico de Procesos Facultad de Química e Ingeniería Química, Universidad Nacional Mayor de San Marcos; Av. Venezuela s/n, Ciudad Universitaria, Lima-Perú. </w:t>
      </w:r>
      <w:r w:rsidDel="00000000" w:rsidR="00000000" w:rsidRPr="00000000">
        <w:rPr>
          <w:rtl w:val="0"/>
        </w:rPr>
      </w:r>
    </w:p>
  </w:footnote>
  <w:footnote w:id="2">
    <w:p w:rsidR="00000000" w:rsidDel="00000000" w:rsidP="00000000" w:rsidRDefault="00000000" w:rsidRPr="00000000" w14:paraId="000006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Departamento Académico de Ingeniería Química y Metalúrgica, Universidad Nacional José Faustino Sánchez Carrión; Av. Mercedes Indacochea Nº 600, Huacho, Lima-Perú</w:t>
      </w:r>
      <w:r w:rsidDel="00000000" w:rsidR="00000000" w:rsidRPr="00000000">
        <w:rPr>
          <w:rtl w:val="0"/>
        </w:rPr>
      </w:r>
    </w:p>
  </w:footnote>
  <w:footnote w:id="3">
    <w:p w:rsidR="00000000" w:rsidDel="00000000" w:rsidP="00000000" w:rsidRDefault="00000000" w:rsidRPr="00000000" w14:paraId="000006D2">
      <w:pPr>
        <w:tabs>
          <w:tab w:val="left" w:leader="none" w:pos="360"/>
        </w:tabs>
        <w:spacing w:after="40" w:line="240" w:lineRule="auto"/>
        <w:rPr>
          <w:rFonts w:ascii="Times New Roman" w:cs="Times New Roman" w:eastAsia="Times New Roman" w:hAnsi="Times New Roman"/>
          <w:color w:val="000000"/>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color w:val="000000"/>
          <w:sz w:val="20"/>
          <w:szCs w:val="20"/>
          <w:rtl w:val="0"/>
        </w:rPr>
        <w:t xml:space="preserve">Departamento Académico de Agroindustria y Agronomía, Universidad Nacional del Santa; Av. Universitaria s/n Urb. Bellamar, Nuevo Chimbote, Ancash-Perú </w:t>
      </w:r>
    </w:p>
    <w:p w:rsidR="00000000" w:rsidDel="00000000" w:rsidP="00000000" w:rsidRDefault="00000000" w:rsidRPr="00000000" w14:paraId="000006D3">
      <w:pPr>
        <w:tabs>
          <w:tab w:val="left" w:leader="none" w:pos="360"/>
        </w:tabs>
        <w:spacing w:after="40" w:line="240" w:lineRule="auto"/>
        <w:rPr/>
      </w:pPr>
      <w:r w:rsidDel="00000000" w:rsidR="00000000" w:rsidRPr="00000000">
        <w:rPr>
          <w:rFonts w:ascii="Times New Roman" w:cs="Times New Roman" w:eastAsia="Times New Roman" w:hAnsi="Times New Roman"/>
          <w:color w:val="000000"/>
          <w:sz w:val="20"/>
          <w:szCs w:val="20"/>
          <w:rtl w:val="0"/>
        </w:rPr>
        <w:t xml:space="preserve">*Correspondencia al autor: </w:t>
      </w:r>
      <w:hyperlink r:id="rId7">
        <w:r w:rsidDel="00000000" w:rsidR="00000000" w:rsidRPr="00000000">
          <w:rPr>
            <w:rFonts w:ascii="Times New Roman" w:cs="Times New Roman" w:eastAsia="Times New Roman" w:hAnsi="Times New Roman"/>
            <w:color w:val="0563c1"/>
            <w:sz w:val="20"/>
            <w:szCs w:val="20"/>
            <w:u w:val="single"/>
            <w:rtl w:val="0"/>
          </w:rPr>
          <w:t xml:space="preserve">jorbegoso@unjfsc.edu.pe</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40" w:before="0" w:line="240" w:lineRule="auto"/>
      <w:ind w:left="0" w:right="0" w:firstLine="0"/>
      <w:jc w:val="left"/>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 </w:t>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6"/>
      <w:numFmt w:val="bullet"/>
      <w:lvlText w:val="-"/>
      <w:lvlJc w:val="left"/>
      <w:pPr>
        <w:ind w:left="720" w:hanging="360"/>
      </w:pPr>
      <w:rPr>
        <w:rFonts w:ascii="Times New Roman" w:cs="Times New Roman" w:eastAsia="Times New Roman" w:hAnsi="Times New Roman"/>
        <w:i w:val="1"/>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PE"/>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276" w:lineRule="auto"/>
    </w:pPr>
    <w:rPr>
      <w:rFonts w:ascii="Calibri" w:cs="Calibri" w:eastAsia="Calibri" w:hAnsi="Calibri"/>
      <w:color w:val="2e74b5"/>
      <w:sz w:val="32"/>
      <w:szCs w:val="32"/>
    </w:rPr>
  </w:style>
  <w:style w:type="paragraph" w:styleId="Heading2">
    <w:name w:val="heading 2"/>
    <w:basedOn w:val="Normal"/>
    <w:next w:val="Normal"/>
    <w:pPr>
      <w:keepNext w:val="1"/>
      <w:keepLines w:val="1"/>
      <w:spacing w:after="0" w:before="40" w:line="276" w:lineRule="auto"/>
    </w:pPr>
    <w:rPr>
      <w:rFonts w:ascii="Calibri" w:cs="Calibri" w:eastAsia="Calibri" w:hAnsi="Calibri"/>
      <w:color w:val="2e75b5"/>
      <w:sz w:val="26"/>
      <w:szCs w:val="26"/>
    </w:rPr>
  </w:style>
  <w:style w:type="paragraph" w:styleId="Heading3">
    <w:name w:val="heading 3"/>
    <w:basedOn w:val="Normal"/>
    <w:next w:val="Normal"/>
    <w:pPr>
      <w:keepNext w:val="1"/>
      <w:keepLines w:val="1"/>
      <w:spacing w:after="0" w:before="40" w:line="276" w:lineRule="auto"/>
    </w:pPr>
    <w:rPr>
      <w:rFonts w:ascii="Calibri" w:cs="Calibri" w:eastAsia="Calibri" w:hAnsi="Calibri"/>
      <w:color w:val="1e4d78"/>
      <w:sz w:val="24"/>
      <w:szCs w:val="24"/>
    </w:rPr>
  </w:style>
  <w:style w:type="paragraph" w:styleId="Heading4">
    <w:name w:val="heading 4"/>
    <w:basedOn w:val="Normal"/>
    <w:next w:val="Normal"/>
    <w:pPr>
      <w:keepNext w:val="1"/>
      <w:keepLines w:val="1"/>
      <w:spacing w:after="0" w:before="40" w:line="276" w:lineRule="auto"/>
    </w:pPr>
    <w:rPr>
      <w:rFonts w:ascii="Calibri" w:cs="Calibri" w:eastAsia="Calibri" w:hAnsi="Calibri"/>
      <w:i w:val="1"/>
      <w:color w:val="2e75b5"/>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pBdr>
        <w:bottom w:color="5b9bd5" w:space="4" w:sz="8" w:val="single"/>
      </w:pBdr>
      <w:spacing w:after="300" w:line="240" w:lineRule="auto"/>
    </w:pPr>
    <w:rPr>
      <w:rFonts w:ascii="Calibri" w:cs="Calibri" w:eastAsia="Calibri" w:hAnsi="Calibri"/>
      <w:color w:val="323e4f"/>
      <w:sz w:val="52"/>
      <w:szCs w:val="52"/>
    </w:rPr>
  </w:style>
  <w:style w:type="paragraph" w:styleId="Normal" w:default="1">
    <w:name w:val="Normal"/>
    <w:qFormat w:val="1"/>
    <w:rsid w:val="002540F3"/>
    <w:rPr>
      <w:lang w:val="es-PE"/>
    </w:rPr>
  </w:style>
  <w:style w:type="paragraph" w:styleId="Ttulo1">
    <w:name w:val="heading 1"/>
    <w:basedOn w:val="Normal"/>
    <w:next w:val="Normal"/>
    <w:link w:val="Ttulo1Car"/>
    <w:uiPriority w:val="9"/>
    <w:qFormat w:val="1"/>
    <w:rsid w:val="00D117F5"/>
    <w:pPr>
      <w:keepNext w:val="1"/>
      <w:keepLines w:val="1"/>
      <w:spacing w:after="0" w:before="240" w:line="276" w:lineRule="auto"/>
      <w:outlineLvl w:val="0"/>
    </w:pPr>
    <w:rPr>
      <w:rFonts w:ascii="Calibri Light" w:cs="Times New Roman" w:eastAsia="Times New Roman" w:hAnsi="Calibri Light"/>
      <w:color w:val="2e74b5"/>
      <w:sz w:val="32"/>
      <w:szCs w:val="32"/>
      <w:lang w:val="es-ES"/>
    </w:rPr>
  </w:style>
  <w:style w:type="paragraph" w:styleId="Ttulo2">
    <w:name w:val="heading 2"/>
    <w:basedOn w:val="Normal"/>
    <w:next w:val="Normal"/>
    <w:link w:val="Ttulo2Car"/>
    <w:uiPriority w:val="9"/>
    <w:semiHidden w:val="1"/>
    <w:unhideWhenUsed w:val="1"/>
    <w:qFormat w:val="1"/>
    <w:rsid w:val="00D702A5"/>
    <w:pPr>
      <w:keepNext w:val="1"/>
      <w:keepLines w:val="1"/>
      <w:spacing w:after="0" w:before="40" w:line="276" w:lineRule="auto"/>
      <w:outlineLvl w:val="1"/>
    </w:pPr>
    <w:rPr>
      <w:rFonts w:asciiTheme="majorHAnsi" w:cstheme="majorBidi" w:eastAsiaTheme="majorEastAsia" w:hAnsiTheme="majorHAnsi"/>
      <w:color w:val="2e74b5" w:themeColor="accent1" w:themeShade="0000BF"/>
      <w:sz w:val="26"/>
      <w:szCs w:val="26"/>
    </w:rPr>
  </w:style>
  <w:style w:type="paragraph" w:styleId="Ttulo3">
    <w:name w:val="heading 3"/>
    <w:basedOn w:val="Normal"/>
    <w:next w:val="Normal"/>
    <w:link w:val="Ttulo3Car"/>
    <w:uiPriority w:val="9"/>
    <w:semiHidden w:val="1"/>
    <w:unhideWhenUsed w:val="1"/>
    <w:qFormat w:val="1"/>
    <w:rsid w:val="00D702A5"/>
    <w:pPr>
      <w:keepNext w:val="1"/>
      <w:keepLines w:val="1"/>
      <w:spacing w:after="0" w:before="40" w:line="276" w:lineRule="auto"/>
      <w:outlineLvl w:val="2"/>
    </w:pPr>
    <w:rPr>
      <w:rFonts w:asciiTheme="majorHAnsi" w:cstheme="majorBidi" w:eastAsiaTheme="majorEastAsia" w:hAnsiTheme="majorHAnsi"/>
      <w:color w:val="1f4d78" w:themeColor="accent1" w:themeShade="00007F"/>
      <w:sz w:val="24"/>
      <w:szCs w:val="24"/>
    </w:rPr>
  </w:style>
  <w:style w:type="paragraph" w:styleId="Ttulo4">
    <w:name w:val="heading 4"/>
    <w:basedOn w:val="Normal"/>
    <w:next w:val="Normal"/>
    <w:link w:val="Ttulo4Car"/>
    <w:uiPriority w:val="9"/>
    <w:semiHidden w:val="1"/>
    <w:unhideWhenUsed w:val="1"/>
    <w:qFormat w:val="1"/>
    <w:rsid w:val="00D702A5"/>
    <w:pPr>
      <w:keepNext w:val="1"/>
      <w:keepLines w:val="1"/>
      <w:spacing w:after="0" w:before="40" w:line="276" w:lineRule="auto"/>
      <w:outlineLvl w:val="3"/>
    </w:pPr>
    <w:rPr>
      <w:rFonts w:asciiTheme="majorHAnsi" w:cstheme="majorBidi" w:eastAsiaTheme="majorEastAsia" w:hAnsiTheme="majorHAnsi"/>
      <w:i w:val="1"/>
      <w:iCs w:val="1"/>
      <w:color w:val="2e74b5" w:themeColor="accent1" w:themeShade="0000BF"/>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Default" w:customStyle="1">
    <w:name w:val="Default"/>
    <w:rsid w:val="0068746B"/>
    <w:pPr>
      <w:autoSpaceDE w:val="0"/>
      <w:autoSpaceDN w:val="0"/>
      <w:adjustRightInd w:val="0"/>
      <w:spacing w:after="0" w:line="240" w:lineRule="auto"/>
    </w:pPr>
    <w:rPr>
      <w:rFonts w:ascii="Calibri" w:cs="Calibri" w:hAnsi="Calibri"/>
      <w:color w:val="000000"/>
      <w:sz w:val="24"/>
      <w:szCs w:val="24"/>
    </w:rPr>
  </w:style>
  <w:style w:type="paragraph" w:styleId="Textoindependiente">
    <w:name w:val="Body Text"/>
    <w:basedOn w:val="Normal"/>
    <w:link w:val="TextoindependienteCar"/>
    <w:rsid w:val="006F7C4D"/>
    <w:pPr>
      <w:numPr>
        <w:numId w:val="1"/>
      </w:numPr>
      <w:spacing w:after="0" w:line="360" w:lineRule="auto"/>
    </w:pPr>
    <w:rPr>
      <w:rFonts w:ascii="Times New Roman" w:cs="Times New Roman" w:eastAsia="Times New Roman" w:hAnsi="Times New Roman"/>
      <w:sz w:val="24"/>
      <w:szCs w:val="24"/>
      <w:lang w:eastAsia="es-ES" w:val="de-DE"/>
    </w:rPr>
  </w:style>
  <w:style w:type="character" w:styleId="TextoindependienteCar" w:customStyle="1">
    <w:name w:val="Texto independiente Car"/>
    <w:basedOn w:val="Fuentedeprrafopredeter"/>
    <w:link w:val="Textoindependiente"/>
    <w:rsid w:val="006F7C4D"/>
    <w:rPr>
      <w:rFonts w:ascii="Times New Roman" w:cs="Times New Roman" w:eastAsia="Times New Roman" w:hAnsi="Times New Roman"/>
      <w:sz w:val="24"/>
      <w:szCs w:val="24"/>
      <w:lang w:eastAsia="es-ES" w:val="de-DE"/>
    </w:rPr>
  </w:style>
  <w:style w:type="table" w:styleId="Tablaconcuadrcula">
    <w:name w:val="Table Grid"/>
    <w:basedOn w:val="Tablanormal"/>
    <w:uiPriority w:val="39"/>
    <w:rsid w:val="006F7C4D"/>
    <w:pPr>
      <w:spacing w:after="0" w:line="360" w:lineRule="auto"/>
      <w:jc w:val="both"/>
    </w:pPr>
    <w:rPr>
      <w:rFonts w:ascii="Times New Roman" w:cs="Times New Roman" w:eastAsia="Times New Roman" w:hAnsi="Times New Roman"/>
      <w:sz w:val="20"/>
      <w:szCs w:val="20"/>
      <w:lang w:eastAsia="es-PE" w:val="es-PE"/>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hps" w:customStyle="1">
    <w:name w:val="hps"/>
    <w:basedOn w:val="Fuentedeprrafopredeter"/>
    <w:rsid w:val="006F7C4D"/>
  </w:style>
  <w:style w:type="numbering" w:styleId="Estilo1" w:customStyle="1">
    <w:name w:val="Estilo1"/>
    <w:uiPriority w:val="99"/>
    <w:rsid w:val="006F7C4D"/>
    <w:pPr>
      <w:numPr>
        <w:numId w:val="2"/>
      </w:numPr>
    </w:pPr>
  </w:style>
  <w:style w:type="numbering" w:styleId="Estilo2" w:customStyle="1">
    <w:name w:val="Estilo2"/>
    <w:uiPriority w:val="99"/>
    <w:rsid w:val="007B3DBE"/>
    <w:pPr>
      <w:numPr>
        <w:numId w:val="3"/>
      </w:numPr>
    </w:pPr>
  </w:style>
  <w:style w:type="paragraph" w:styleId="Prrafodelista">
    <w:name w:val="List Paragraph"/>
    <w:basedOn w:val="Normal"/>
    <w:uiPriority w:val="34"/>
    <w:qFormat w:val="1"/>
    <w:rsid w:val="00D819DF"/>
    <w:pPr>
      <w:ind w:left="720"/>
      <w:contextualSpacing w:val="1"/>
    </w:pPr>
  </w:style>
  <w:style w:type="numbering" w:styleId="Estilo3" w:customStyle="1">
    <w:name w:val="Estilo3"/>
    <w:uiPriority w:val="99"/>
    <w:rsid w:val="008E6108"/>
    <w:pPr>
      <w:numPr>
        <w:numId w:val="4"/>
      </w:numPr>
    </w:pPr>
  </w:style>
  <w:style w:type="numbering" w:styleId="Estilo4" w:customStyle="1">
    <w:name w:val="Estilo4"/>
    <w:uiPriority w:val="99"/>
    <w:rsid w:val="00F627B1"/>
    <w:pPr>
      <w:numPr>
        <w:numId w:val="5"/>
      </w:numPr>
    </w:pPr>
  </w:style>
  <w:style w:type="numbering" w:styleId="Estilo5" w:customStyle="1">
    <w:name w:val="Estilo5"/>
    <w:uiPriority w:val="99"/>
    <w:rsid w:val="00F627B1"/>
    <w:pPr>
      <w:numPr>
        <w:numId w:val="6"/>
      </w:numPr>
    </w:pPr>
  </w:style>
  <w:style w:type="character" w:styleId="Ttulo1Car" w:customStyle="1">
    <w:name w:val="Título 1 Car"/>
    <w:basedOn w:val="Fuentedeprrafopredeter"/>
    <w:link w:val="Ttulo1"/>
    <w:uiPriority w:val="9"/>
    <w:rsid w:val="00D117F5"/>
    <w:rPr>
      <w:rFonts w:ascii="Calibri Light" w:cs="Times New Roman" w:eastAsia="Times New Roman" w:hAnsi="Calibri Light"/>
      <w:color w:val="2e74b5"/>
      <w:sz w:val="32"/>
      <w:szCs w:val="32"/>
      <w:lang w:val="es-ES"/>
    </w:rPr>
  </w:style>
  <w:style w:type="paragraph" w:styleId="Ttulo11" w:customStyle="1">
    <w:name w:val="Título 11"/>
    <w:basedOn w:val="Normal"/>
    <w:next w:val="Normal"/>
    <w:uiPriority w:val="9"/>
    <w:qFormat w:val="1"/>
    <w:rsid w:val="00D117F5"/>
    <w:pPr>
      <w:keepNext w:val="1"/>
      <w:keepLines w:val="1"/>
      <w:spacing w:after="0" w:before="240"/>
      <w:outlineLvl w:val="0"/>
    </w:pPr>
    <w:rPr>
      <w:rFonts w:ascii="Calibri Light" w:cs="Times New Roman" w:eastAsia="Times New Roman" w:hAnsi="Calibri Light"/>
      <w:color w:val="2e74b5"/>
      <w:sz w:val="32"/>
      <w:szCs w:val="32"/>
    </w:rPr>
  </w:style>
  <w:style w:type="paragraph" w:styleId="Sinespaciado">
    <w:name w:val="No Spacing"/>
    <w:uiPriority w:val="1"/>
    <w:qFormat w:val="1"/>
    <w:rsid w:val="00D117F5"/>
    <w:pPr>
      <w:spacing w:after="0" w:line="240" w:lineRule="auto"/>
    </w:pPr>
    <w:rPr>
      <w:rFonts w:eastAsiaTheme="minorEastAsia"/>
      <w:lang w:eastAsia="es-ES" w:val="es-ES"/>
    </w:rPr>
  </w:style>
  <w:style w:type="paragraph" w:styleId="Nivel2" w:customStyle="1">
    <w:name w:val="Nivel 2"/>
    <w:basedOn w:val="Normal"/>
    <w:link w:val="Nivel2Car"/>
    <w:qFormat w:val="1"/>
    <w:rsid w:val="004C568B"/>
    <w:pPr>
      <w:spacing w:after="200" w:before="200" w:line="360" w:lineRule="auto"/>
      <w:jc w:val="both"/>
    </w:pPr>
    <w:rPr>
      <w:rFonts w:ascii="Arial" w:cs="Arial" w:hAnsi="Arial"/>
      <w:b w:val="1"/>
      <w:sz w:val="24"/>
      <w:szCs w:val="24"/>
    </w:rPr>
  </w:style>
  <w:style w:type="character" w:styleId="Nivel2Car" w:customStyle="1">
    <w:name w:val="Nivel 2 Car"/>
    <w:basedOn w:val="Fuentedeprrafopredeter"/>
    <w:link w:val="Nivel2"/>
    <w:rsid w:val="004C568B"/>
    <w:rPr>
      <w:rFonts w:ascii="Arial" w:cs="Arial" w:hAnsi="Arial"/>
      <w:b w:val="1"/>
      <w:sz w:val="24"/>
      <w:szCs w:val="24"/>
    </w:rPr>
  </w:style>
  <w:style w:type="paragraph" w:styleId="Textodeglobo">
    <w:name w:val="Balloon Text"/>
    <w:basedOn w:val="Normal"/>
    <w:link w:val="TextodegloboCar"/>
    <w:uiPriority w:val="99"/>
    <w:semiHidden w:val="1"/>
    <w:unhideWhenUsed w:val="1"/>
    <w:rsid w:val="00124B46"/>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124B46"/>
    <w:rPr>
      <w:rFonts w:ascii="Segoe UI" w:cs="Segoe UI" w:hAnsi="Segoe UI"/>
      <w:sz w:val="18"/>
      <w:szCs w:val="18"/>
    </w:rPr>
  </w:style>
  <w:style w:type="character" w:styleId="longtext" w:customStyle="1">
    <w:name w:val="long_text"/>
    <w:basedOn w:val="Fuentedeprrafopredeter"/>
    <w:rsid w:val="0099787B"/>
  </w:style>
  <w:style w:type="paragraph" w:styleId="Encabezado">
    <w:name w:val="header"/>
    <w:basedOn w:val="Normal"/>
    <w:link w:val="EncabezadoCar"/>
    <w:uiPriority w:val="99"/>
    <w:unhideWhenUsed w:val="1"/>
    <w:rsid w:val="004704C1"/>
    <w:pPr>
      <w:tabs>
        <w:tab w:val="center" w:pos="4252"/>
        <w:tab w:val="right" w:pos="8504"/>
      </w:tabs>
      <w:spacing w:after="0" w:line="240" w:lineRule="auto"/>
    </w:pPr>
  </w:style>
  <w:style w:type="character" w:styleId="EncabezadoCar" w:customStyle="1">
    <w:name w:val="Encabezado Car"/>
    <w:basedOn w:val="Fuentedeprrafopredeter"/>
    <w:link w:val="Encabezado"/>
    <w:uiPriority w:val="99"/>
    <w:rsid w:val="004704C1"/>
  </w:style>
  <w:style w:type="paragraph" w:styleId="Piedepgina">
    <w:name w:val="footer"/>
    <w:basedOn w:val="Normal"/>
    <w:link w:val="PiedepginaCar"/>
    <w:uiPriority w:val="99"/>
    <w:unhideWhenUsed w:val="1"/>
    <w:rsid w:val="004704C1"/>
    <w:pPr>
      <w:tabs>
        <w:tab w:val="center" w:pos="4252"/>
        <w:tab w:val="right" w:pos="8504"/>
      </w:tabs>
      <w:spacing w:after="0" w:line="240" w:lineRule="auto"/>
    </w:pPr>
  </w:style>
  <w:style w:type="character" w:styleId="PiedepginaCar" w:customStyle="1">
    <w:name w:val="Pie de página Car"/>
    <w:basedOn w:val="Fuentedeprrafopredeter"/>
    <w:link w:val="Piedepgina"/>
    <w:uiPriority w:val="99"/>
    <w:rsid w:val="004704C1"/>
  </w:style>
  <w:style w:type="paragraph" w:styleId="Textoindependiente2">
    <w:name w:val="Body Text 2"/>
    <w:basedOn w:val="Normal"/>
    <w:link w:val="Textoindependiente2Car"/>
    <w:uiPriority w:val="99"/>
    <w:semiHidden w:val="1"/>
    <w:unhideWhenUsed w:val="1"/>
    <w:rsid w:val="00C803EF"/>
    <w:pPr>
      <w:spacing w:after="120" w:line="480" w:lineRule="auto"/>
    </w:pPr>
  </w:style>
  <w:style w:type="character" w:styleId="Textoindependiente2Car" w:customStyle="1">
    <w:name w:val="Texto independiente 2 Car"/>
    <w:basedOn w:val="Fuentedeprrafopredeter"/>
    <w:link w:val="Textoindependiente2"/>
    <w:uiPriority w:val="99"/>
    <w:semiHidden w:val="1"/>
    <w:rsid w:val="00C803EF"/>
  </w:style>
  <w:style w:type="table" w:styleId="Tablaconcuadrcula1" w:customStyle="1">
    <w:name w:val="Tabla con cuadrícula1"/>
    <w:basedOn w:val="Tablanormal"/>
    <w:next w:val="Tablaconcuadrcula"/>
    <w:uiPriority w:val="59"/>
    <w:rsid w:val="007D303D"/>
    <w:pPr>
      <w:spacing w:after="0" w:line="240" w:lineRule="auto"/>
    </w:pPr>
    <w:rPr>
      <w:rFonts w:ascii="Times New Roman" w:cs="Times New Roman" w:eastAsia="Times New Roman" w:hAnsi="Times New Roman"/>
      <w:sz w:val="20"/>
      <w:szCs w:val="20"/>
      <w:lang w:eastAsia="es-PE" w:val="es-PE"/>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aconcuadrcula2" w:customStyle="1">
    <w:name w:val="Tabla con cuadrícula2"/>
    <w:basedOn w:val="Tablanormal"/>
    <w:next w:val="Tablaconcuadrcula"/>
    <w:uiPriority w:val="39"/>
    <w:rsid w:val="00F91F3C"/>
    <w:pPr>
      <w:spacing w:after="0" w:line="360" w:lineRule="auto"/>
      <w:jc w:val="both"/>
    </w:pPr>
    <w:rPr>
      <w:rFonts w:ascii="Times New Roman" w:cs="Times New Roman" w:eastAsia="Times New Roman" w:hAnsi="Times New Roman"/>
      <w:sz w:val="20"/>
      <w:szCs w:val="20"/>
      <w:lang w:eastAsia="es-PE" w:val="es-PE"/>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NormalWeb">
    <w:name w:val="Normal (Web)"/>
    <w:basedOn w:val="Normal"/>
    <w:uiPriority w:val="99"/>
    <w:unhideWhenUsed w:val="1"/>
    <w:rsid w:val="004E3E79"/>
    <w:pPr>
      <w:spacing w:after="100" w:afterAutospacing="1" w:before="100" w:beforeAutospacing="1" w:line="240" w:lineRule="auto"/>
    </w:pPr>
    <w:rPr>
      <w:rFonts w:ascii="Times New Roman" w:cs="Times New Roman" w:eastAsia="Times New Roman" w:hAnsi="Times New Roman"/>
      <w:sz w:val="24"/>
      <w:szCs w:val="24"/>
      <w:lang w:eastAsia="es-PE"/>
    </w:rPr>
  </w:style>
  <w:style w:type="character" w:styleId="Textoennegrita">
    <w:name w:val="Strong"/>
    <w:basedOn w:val="Fuentedeprrafopredeter"/>
    <w:uiPriority w:val="22"/>
    <w:qFormat w:val="1"/>
    <w:rsid w:val="00ED1BD0"/>
    <w:rPr>
      <w:b w:val="1"/>
      <w:bCs w:val="1"/>
    </w:rPr>
  </w:style>
  <w:style w:type="character" w:styleId="Ttulo2Car" w:customStyle="1">
    <w:name w:val="Título 2 Car"/>
    <w:basedOn w:val="Fuentedeprrafopredeter"/>
    <w:link w:val="Ttulo2"/>
    <w:uiPriority w:val="9"/>
    <w:semiHidden w:val="1"/>
    <w:rsid w:val="00D702A5"/>
    <w:rPr>
      <w:rFonts w:asciiTheme="majorHAnsi" w:cstheme="majorBidi" w:eastAsiaTheme="majorEastAsia" w:hAnsiTheme="majorHAnsi"/>
      <w:color w:val="2e74b5" w:themeColor="accent1" w:themeShade="0000BF"/>
      <w:sz w:val="26"/>
      <w:szCs w:val="26"/>
      <w:lang w:val="es-PE"/>
    </w:rPr>
  </w:style>
  <w:style w:type="character" w:styleId="Ttulo3Car" w:customStyle="1">
    <w:name w:val="Título 3 Car"/>
    <w:basedOn w:val="Fuentedeprrafopredeter"/>
    <w:link w:val="Ttulo3"/>
    <w:uiPriority w:val="9"/>
    <w:semiHidden w:val="1"/>
    <w:rsid w:val="00D702A5"/>
    <w:rPr>
      <w:rFonts w:asciiTheme="majorHAnsi" w:cstheme="majorBidi" w:eastAsiaTheme="majorEastAsia" w:hAnsiTheme="majorHAnsi"/>
      <w:color w:val="1f4d78" w:themeColor="accent1" w:themeShade="00007F"/>
      <w:sz w:val="24"/>
      <w:szCs w:val="24"/>
      <w:lang w:val="es-PE"/>
    </w:rPr>
  </w:style>
  <w:style w:type="character" w:styleId="Ttulo4Car" w:customStyle="1">
    <w:name w:val="Título 4 Car"/>
    <w:basedOn w:val="Fuentedeprrafopredeter"/>
    <w:link w:val="Ttulo4"/>
    <w:uiPriority w:val="9"/>
    <w:semiHidden w:val="1"/>
    <w:rsid w:val="00D702A5"/>
    <w:rPr>
      <w:rFonts w:asciiTheme="majorHAnsi" w:cstheme="majorBidi" w:eastAsiaTheme="majorEastAsia" w:hAnsiTheme="majorHAnsi"/>
      <w:i w:val="1"/>
      <w:iCs w:val="1"/>
      <w:color w:val="2e74b5" w:themeColor="accent1" w:themeShade="0000BF"/>
      <w:lang w:val="es-PE"/>
    </w:rPr>
  </w:style>
  <w:style w:type="character" w:styleId="Textodelmarcadordeposicin">
    <w:name w:val="Placeholder Text"/>
    <w:basedOn w:val="Fuentedeprrafopredeter"/>
    <w:uiPriority w:val="99"/>
    <w:semiHidden w:val="1"/>
    <w:rsid w:val="00D702A5"/>
    <w:rPr>
      <w:color w:val="808080"/>
    </w:rPr>
  </w:style>
  <w:style w:type="paragraph" w:styleId="MTDisplayEquation" w:customStyle="1">
    <w:name w:val="MTDisplayEquation"/>
    <w:basedOn w:val="Normal"/>
    <w:next w:val="Normal"/>
    <w:link w:val="MTDisplayEquationCar"/>
    <w:rsid w:val="00D702A5"/>
    <w:pPr>
      <w:tabs>
        <w:tab w:val="center" w:pos="4240"/>
        <w:tab w:val="right" w:pos="8500"/>
      </w:tabs>
      <w:spacing w:after="200" w:line="480" w:lineRule="auto"/>
      <w:jc w:val="both"/>
    </w:pPr>
    <w:rPr>
      <w:rFonts w:ascii="Arial" w:cs="Arial" w:hAnsi="Arial"/>
      <w:position w:val="-32"/>
      <w:sz w:val="24"/>
      <w:szCs w:val="24"/>
      <w:lang w:val="en-US"/>
    </w:rPr>
  </w:style>
  <w:style w:type="character" w:styleId="MTDisplayEquationCar" w:customStyle="1">
    <w:name w:val="MTDisplayEquation Car"/>
    <w:basedOn w:val="Fuentedeprrafopredeter"/>
    <w:link w:val="MTDisplayEquation"/>
    <w:rsid w:val="00D702A5"/>
    <w:rPr>
      <w:rFonts w:ascii="Arial" w:cs="Arial" w:hAnsi="Arial"/>
      <w:position w:val="-32"/>
      <w:sz w:val="24"/>
      <w:szCs w:val="24"/>
    </w:rPr>
  </w:style>
  <w:style w:type="paragraph" w:styleId="Nivel1" w:customStyle="1">
    <w:name w:val="Nivel 1"/>
    <w:basedOn w:val="Normal"/>
    <w:link w:val="Nivel1Car"/>
    <w:qFormat w:val="1"/>
    <w:rsid w:val="00D702A5"/>
    <w:pPr>
      <w:spacing w:after="200" w:before="200" w:line="360" w:lineRule="auto"/>
      <w:jc w:val="both"/>
    </w:pPr>
    <w:rPr>
      <w:rFonts w:ascii="Arial" w:cs="Arial" w:hAnsi="Arial"/>
      <w:b w:val="1"/>
      <w:sz w:val="24"/>
      <w:szCs w:val="24"/>
      <w:lang w:val="en-US"/>
    </w:rPr>
  </w:style>
  <w:style w:type="character" w:styleId="Nivel1Car" w:customStyle="1">
    <w:name w:val="Nivel 1 Car"/>
    <w:basedOn w:val="Fuentedeprrafopredeter"/>
    <w:link w:val="Nivel1"/>
    <w:rsid w:val="00D702A5"/>
    <w:rPr>
      <w:rFonts w:ascii="Arial" w:cs="Arial" w:hAnsi="Arial"/>
      <w:b w:val="1"/>
      <w:sz w:val="24"/>
      <w:szCs w:val="24"/>
    </w:rPr>
  </w:style>
  <w:style w:type="paragraph" w:styleId="Nivel3" w:customStyle="1">
    <w:name w:val="Nivel 3"/>
    <w:basedOn w:val="Nivel2"/>
    <w:link w:val="Nivel3Car"/>
    <w:qFormat w:val="1"/>
    <w:rsid w:val="00D702A5"/>
    <w:rPr>
      <w:lang w:val="en-US"/>
    </w:rPr>
  </w:style>
  <w:style w:type="character" w:styleId="Nivel3Car" w:customStyle="1">
    <w:name w:val="Nivel 3 Car"/>
    <w:basedOn w:val="Nivel2Car"/>
    <w:link w:val="Nivel3"/>
    <w:rsid w:val="00D702A5"/>
    <w:rPr>
      <w:rFonts w:ascii="Arial" w:cs="Arial" w:hAnsi="Arial"/>
      <w:b w:val="1"/>
      <w:sz w:val="24"/>
      <w:szCs w:val="24"/>
    </w:rPr>
  </w:style>
  <w:style w:type="paragraph" w:styleId="Ttulo">
    <w:name w:val="Title"/>
    <w:basedOn w:val="Normal"/>
    <w:next w:val="Normal"/>
    <w:link w:val="TtuloCar"/>
    <w:uiPriority w:val="10"/>
    <w:qFormat w:val="1"/>
    <w:rsid w:val="00D702A5"/>
    <w:pPr>
      <w:pBdr>
        <w:bottom w:color="5b9bd5" w:space="4" w:sz="8" w:themeColor="accent1" w:val="single"/>
      </w:pBdr>
      <w:spacing w:after="300" w:line="240" w:lineRule="auto"/>
      <w:contextualSpacing w:val="1"/>
    </w:pPr>
    <w:rPr>
      <w:rFonts w:asciiTheme="majorHAnsi" w:cstheme="majorBidi" w:eastAsiaTheme="majorEastAsia" w:hAnsiTheme="majorHAnsi"/>
      <w:color w:val="323e4f" w:themeColor="text2" w:themeShade="0000BF"/>
      <w:spacing w:val="5"/>
      <w:kern w:val="28"/>
      <w:sz w:val="52"/>
      <w:szCs w:val="52"/>
    </w:rPr>
  </w:style>
  <w:style w:type="character" w:styleId="TtuloCar" w:customStyle="1">
    <w:name w:val="Título Car"/>
    <w:basedOn w:val="Fuentedeprrafopredeter"/>
    <w:link w:val="Ttulo"/>
    <w:uiPriority w:val="10"/>
    <w:rsid w:val="00D702A5"/>
    <w:rPr>
      <w:rFonts w:asciiTheme="majorHAnsi" w:cstheme="majorBidi" w:eastAsiaTheme="majorEastAsia" w:hAnsiTheme="majorHAnsi"/>
      <w:color w:val="323e4f" w:themeColor="text2" w:themeShade="0000BF"/>
      <w:spacing w:val="5"/>
      <w:kern w:val="28"/>
      <w:sz w:val="52"/>
      <w:szCs w:val="52"/>
      <w:lang w:val="es-PE"/>
    </w:rPr>
  </w:style>
  <w:style w:type="character" w:styleId="Hipervnculo">
    <w:name w:val="Hyperlink"/>
    <w:basedOn w:val="Fuentedeprrafopredeter"/>
    <w:uiPriority w:val="99"/>
    <w:unhideWhenUsed w:val="1"/>
    <w:rsid w:val="00D702A5"/>
    <w:rPr>
      <w:color w:val="0563c1" w:themeColor="hyperlink"/>
      <w:u w:val="single"/>
    </w:rPr>
  </w:style>
  <w:style w:type="character" w:styleId="Estilo2Car" w:customStyle="1">
    <w:name w:val="Estilo2 Car"/>
    <w:rsid w:val="00D702A5"/>
    <w:rPr>
      <w:rFonts w:ascii="Arial" w:cs="Arial" w:eastAsia="Times New Roman" w:hAnsi="Arial"/>
      <w:sz w:val="24"/>
      <w:szCs w:val="24"/>
      <w:lang w:eastAsia="es-ES" w:val="en-US"/>
    </w:rPr>
  </w:style>
  <w:style w:type="character" w:styleId="Refdecomentario">
    <w:name w:val="annotation reference"/>
    <w:basedOn w:val="Fuentedeprrafopredeter"/>
    <w:uiPriority w:val="99"/>
    <w:semiHidden w:val="1"/>
    <w:unhideWhenUsed w:val="1"/>
    <w:rsid w:val="00D702A5"/>
    <w:rPr>
      <w:sz w:val="16"/>
      <w:szCs w:val="16"/>
    </w:rPr>
  </w:style>
  <w:style w:type="paragraph" w:styleId="Textocomentario">
    <w:name w:val="annotation text"/>
    <w:basedOn w:val="Normal"/>
    <w:link w:val="TextocomentarioCar"/>
    <w:uiPriority w:val="99"/>
    <w:semiHidden w:val="1"/>
    <w:unhideWhenUsed w:val="1"/>
    <w:rsid w:val="00D702A5"/>
    <w:pPr>
      <w:spacing w:after="200" w:line="240" w:lineRule="auto"/>
    </w:pPr>
    <w:rPr>
      <w:sz w:val="20"/>
      <w:szCs w:val="20"/>
    </w:rPr>
  </w:style>
  <w:style w:type="character" w:styleId="TextocomentarioCar" w:customStyle="1">
    <w:name w:val="Texto comentario Car"/>
    <w:basedOn w:val="Fuentedeprrafopredeter"/>
    <w:link w:val="Textocomentario"/>
    <w:uiPriority w:val="99"/>
    <w:semiHidden w:val="1"/>
    <w:rsid w:val="00D702A5"/>
    <w:rPr>
      <w:sz w:val="20"/>
      <w:szCs w:val="20"/>
      <w:lang w:val="es-PE"/>
    </w:rPr>
  </w:style>
  <w:style w:type="paragraph" w:styleId="Asuntodelcomentario">
    <w:name w:val="annotation subject"/>
    <w:basedOn w:val="Textocomentario"/>
    <w:next w:val="Textocomentario"/>
    <w:link w:val="AsuntodelcomentarioCar"/>
    <w:uiPriority w:val="99"/>
    <w:semiHidden w:val="1"/>
    <w:unhideWhenUsed w:val="1"/>
    <w:rsid w:val="00D702A5"/>
    <w:rPr>
      <w:b w:val="1"/>
      <w:bCs w:val="1"/>
    </w:rPr>
  </w:style>
  <w:style w:type="character" w:styleId="AsuntodelcomentarioCar" w:customStyle="1">
    <w:name w:val="Asunto del comentario Car"/>
    <w:basedOn w:val="TextocomentarioCar"/>
    <w:link w:val="Asuntodelcomentario"/>
    <w:uiPriority w:val="99"/>
    <w:semiHidden w:val="1"/>
    <w:rsid w:val="00D702A5"/>
    <w:rPr>
      <w:b w:val="1"/>
      <w:bCs w:val="1"/>
      <w:sz w:val="20"/>
      <w:szCs w:val="20"/>
      <w:lang w:val="es-PE"/>
    </w:rPr>
  </w:style>
  <w:style w:type="character" w:styleId="apple-converted-space" w:customStyle="1">
    <w:name w:val="apple-converted-space"/>
    <w:basedOn w:val="Fuentedeprrafopredeter"/>
    <w:rsid w:val="00D702A5"/>
  </w:style>
  <w:style w:type="paragraph" w:styleId="svarticle" w:customStyle="1">
    <w:name w:val="svarticle"/>
    <w:basedOn w:val="Normal"/>
    <w:rsid w:val="00D702A5"/>
    <w:pPr>
      <w:spacing w:after="100" w:afterAutospacing="1" w:before="100" w:beforeAutospacing="1" w:line="240" w:lineRule="auto"/>
    </w:pPr>
    <w:rPr>
      <w:rFonts w:ascii="Times New Roman" w:cs="Times New Roman" w:eastAsia="Times New Roman" w:hAnsi="Times New Roman"/>
      <w:sz w:val="24"/>
      <w:szCs w:val="24"/>
      <w:lang w:eastAsia="es-ES"/>
    </w:rPr>
  </w:style>
  <w:style w:type="character" w:styleId="nfasis">
    <w:name w:val="Emphasis"/>
    <w:basedOn w:val="Fuentedeprrafopredeter"/>
    <w:uiPriority w:val="20"/>
    <w:qFormat w:val="1"/>
    <w:rsid w:val="00D702A5"/>
    <w:rPr>
      <w:i w:val="1"/>
      <w:iCs w:val="1"/>
    </w:rPr>
  </w:style>
  <w:style w:type="character" w:styleId="a" w:customStyle="1">
    <w:name w:val="a"/>
    <w:basedOn w:val="Fuentedeprrafopredeter"/>
    <w:rsid w:val="00D702A5"/>
  </w:style>
  <w:style w:type="character" w:styleId="l12" w:customStyle="1">
    <w:name w:val="l12"/>
    <w:basedOn w:val="Fuentedeprrafopredeter"/>
    <w:rsid w:val="00D702A5"/>
  </w:style>
  <w:style w:type="character" w:styleId="l9" w:customStyle="1">
    <w:name w:val="l9"/>
    <w:basedOn w:val="Fuentedeprrafopredeter"/>
    <w:rsid w:val="00D702A5"/>
  </w:style>
  <w:style w:type="character" w:styleId="l10" w:customStyle="1">
    <w:name w:val="l10"/>
    <w:basedOn w:val="Fuentedeprrafopredeter"/>
    <w:rsid w:val="00D702A5"/>
  </w:style>
  <w:style w:type="character" w:styleId="l7" w:customStyle="1">
    <w:name w:val="l7"/>
    <w:basedOn w:val="Fuentedeprrafopredeter"/>
    <w:rsid w:val="00D702A5"/>
  </w:style>
  <w:style w:type="character" w:styleId="l8" w:customStyle="1">
    <w:name w:val="l8"/>
    <w:basedOn w:val="Fuentedeprrafopredeter"/>
    <w:rsid w:val="00D702A5"/>
  </w:style>
  <w:style w:type="character" w:styleId="l6" w:customStyle="1">
    <w:name w:val="l6"/>
    <w:basedOn w:val="Fuentedeprrafopredeter"/>
    <w:rsid w:val="00D702A5"/>
  </w:style>
  <w:style w:type="character" w:styleId="l" w:customStyle="1">
    <w:name w:val="l"/>
    <w:basedOn w:val="Fuentedeprrafopredeter"/>
    <w:rsid w:val="00D702A5"/>
  </w:style>
  <w:style w:type="character" w:styleId="l11" w:customStyle="1">
    <w:name w:val="l11"/>
    <w:basedOn w:val="Fuentedeprrafopredeter"/>
    <w:rsid w:val="00D702A5"/>
  </w:style>
  <w:style w:type="paragraph" w:styleId="Sangra3detindependiente">
    <w:name w:val="Body Text Indent 3"/>
    <w:basedOn w:val="Normal"/>
    <w:link w:val="Sangra3detindependienteCar"/>
    <w:uiPriority w:val="99"/>
    <w:semiHidden w:val="1"/>
    <w:unhideWhenUsed w:val="1"/>
    <w:rsid w:val="00D702A5"/>
    <w:pPr>
      <w:spacing w:after="120" w:line="276" w:lineRule="auto"/>
      <w:ind w:left="283"/>
    </w:pPr>
    <w:rPr>
      <w:sz w:val="16"/>
      <w:szCs w:val="16"/>
    </w:rPr>
  </w:style>
  <w:style w:type="character" w:styleId="Sangra3detindependienteCar" w:customStyle="1">
    <w:name w:val="Sangría 3 de t. independiente Car"/>
    <w:basedOn w:val="Fuentedeprrafopredeter"/>
    <w:link w:val="Sangra3detindependiente"/>
    <w:uiPriority w:val="99"/>
    <w:semiHidden w:val="1"/>
    <w:rsid w:val="00D702A5"/>
    <w:rPr>
      <w:sz w:val="16"/>
      <w:szCs w:val="16"/>
      <w:lang w:val="es-PE"/>
    </w:rPr>
  </w:style>
  <w:style w:type="character" w:styleId="Hipervnculovisitado">
    <w:name w:val="FollowedHyperlink"/>
    <w:basedOn w:val="Fuentedeprrafopredeter"/>
    <w:uiPriority w:val="99"/>
    <w:semiHidden w:val="1"/>
    <w:unhideWhenUsed w:val="1"/>
    <w:rsid w:val="00D702A5"/>
    <w:rPr>
      <w:color w:val="954f72" w:themeColor="followedHyperlink"/>
      <w:u w:val="single"/>
    </w:rPr>
  </w:style>
  <w:style w:type="paragraph" w:styleId="HTMLconformatoprevio">
    <w:name w:val="HTML Preformatted"/>
    <w:basedOn w:val="Normal"/>
    <w:link w:val="HTMLconformatoprevioCar"/>
    <w:uiPriority w:val="99"/>
    <w:unhideWhenUsed w:val="1"/>
    <w:rsid w:val="00D702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cs="Courier New" w:eastAsia="Times New Roman" w:hAnsi="Courier New"/>
      <w:sz w:val="20"/>
      <w:szCs w:val="20"/>
      <w:lang w:eastAsia="es-PE"/>
    </w:rPr>
  </w:style>
  <w:style w:type="character" w:styleId="HTMLconformatoprevioCar" w:customStyle="1">
    <w:name w:val="HTML con formato previo Car"/>
    <w:basedOn w:val="Fuentedeprrafopredeter"/>
    <w:link w:val="HTMLconformatoprevio"/>
    <w:uiPriority w:val="99"/>
    <w:rsid w:val="00D702A5"/>
    <w:rPr>
      <w:rFonts w:ascii="Courier New" w:cs="Courier New" w:eastAsia="Times New Roman" w:hAnsi="Courier New"/>
      <w:sz w:val="20"/>
      <w:szCs w:val="20"/>
      <w:lang w:eastAsia="es-PE" w:val="es-PE"/>
    </w:rPr>
  </w:style>
  <w:style w:type="character" w:styleId="citation" w:customStyle="1">
    <w:name w:val="citation"/>
    <w:basedOn w:val="Fuentedeprrafopredeter"/>
    <w:rsid w:val="00D702A5"/>
  </w:style>
  <w:style w:type="character" w:styleId="Mencinsinresolver1" w:customStyle="1">
    <w:name w:val="Mención sin resolver1"/>
    <w:basedOn w:val="Fuentedeprrafopredeter"/>
    <w:uiPriority w:val="99"/>
    <w:semiHidden w:val="1"/>
    <w:unhideWhenUsed w:val="1"/>
    <w:rsid w:val="00D702A5"/>
    <w:rPr>
      <w:color w:val="808080"/>
      <w:shd w:color="auto" w:fill="e6e6e6" w:val="clear"/>
    </w:rPr>
  </w:style>
  <w:style w:type="character" w:styleId="Mencinsinresolver2" w:customStyle="1">
    <w:name w:val="Mención sin resolver2"/>
    <w:basedOn w:val="Fuentedeprrafopredeter"/>
    <w:uiPriority w:val="99"/>
    <w:semiHidden w:val="1"/>
    <w:unhideWhenUsed w:val="1"/>
    <w:rsid w:val="00D702A5"/>
    <w:rPr>
      <w:color w:val="605e5c"/>
      <w:shd w:color="auto" w:fill="e1dfdd" w:val="clear"/>
    </w:rPr>
  </w:style>
  <w:style w:type="character" w:styleId="Mencinsinresolver3" w:customStyle="1">
    <w:name w:val="Mención sin resolver3"/>
    <w:basedOn w:val="Fuentedeprrafopredeter"/>
    <w:uiPriority w:val="99"/>
    <w:semiHidden w:val="1"/>
    <w:unhideWhenUsed w:val="1"/>
    <w:rsid w:val="00D702A5"/>
    <w:rPr>
      <w:color w:val="605e5c"/>
      <w:shd w:color="auto" w:fill="e1dfdd" w:val="clear"/>
    </w:rPr>
  </w:style>
  <w:style w:type="paragraph" w:styleId="TableParagraph" w:customStyle="1">
    <w:name w:val="Table Paragraph"/>
    <w:basedOn w:val="Normal"/>
    <w:uiPriority w:val="1"/>
    <w:qFormat w:val="1"/>
    <w:rsid w:val="00D702A5"/>
    <w:pPr>
      <w:autoSpaceDE w:val="0"/>
      <w:autoSpaceDN w:val="0"/>
      <w:adjustRightInd w:val="0"/>
      <w:spacing w:after="0" w:line="240" w:lineRule="auto"/>
      <w:ind w:left="107"/>
    </w:pPr>
    <w:rPr>
      <w:rFonts w:ascii="Times New Roman" w:cs="Times New Roman" w:hAnsi="Times New Roman"/>
      <w:sz w:val="24"/>
      <w:szCs w:val="24"/>
    </w:rPr>
  </w:style>
  <w:style w:type="paragraph" w:styleId="Pa5" w:customStyle="1">
    <w:name w:val="Pa5"/>
    <w:basedOn w:val="Default"/>
    <w:next w:val="Default"/>
    <w:uiPriority w:val="99"/>
    <w:rsid w:val="00D702A5"/>
    <w:pPr>
      <w:spacing w:line="241" w:lineRule="atLeast"/>
    </w:pPr>
    <w:rPr>
      <w:rFonts w:ascii="Helvetica 55 Roman" w:hAnsi="Helvetica 55 Roman" w:cstheme="minorBidi"/>
      <w:color w:val="auto"/>
      <w:lang w:val="es-PE"/>
    </w:rPr>
  </w:style>
  <w:style w:type="character" w:styleId="A13" w:customStyle="1">
    <w:name w:val="A13"/>
    <w:uiPriority w:val="99"/>
    <w:rsid w:val="00D702A5"/>
    <w:rPr>
      <w:rFonts w:cs="Helvetica 55 Roman"/>
      <w:color w:val="000000"/>
    </w:rPr>
  </w:style>
  <w:style w:type="character" w:styleId="A6" w:customStyle="1">
    <w:name w:val="A6"/>
    <w:uiPriority w:val="99"/>
    <w:rsid w:val="00D702A5"/>
    <w:rPr>
      <w:color w:val="211d1e"/>
      <w:sz w:val="20"/>
      <w:szCs w:val="20"/>
    </w:rPr>
  </w:style>
  <w:style w:type="character" w:styleId="tlid-translation" w:customStyle="1">
    <w:name w:val="tlid-translation"/>
    <w:basedOn w:val="Fuentedeprrafopredeter"/>
    <w:rsid w:val="00D702A5"/>
  </w:style>
  <w:style w:type="character" w:styleId="anchor-text" w:customStyle="1">
    <w:name w:val="anchor-text"/>
    <w:basedOn w:val="Fuentedeprrafopredeter"/>
    <w:rsid w:val="00D702A5"/>
  </w:style>
  <w:style w:type="character" w:styleId="infolabel" w:customStyle="1">
    <w:name w:val="info_label"/>
    <w:basedOn w:val="Fuentedeprrafopredeter"/>
    <w:rsid w:val="00D702A5"/>
  </w:style>
  <w:style w:type="character" w:styleId="infovalue" w:customStyle="1">
    <w:name w:val="info_value"/>
    <w:basedOn w:val="Fuentedeprrafopredeter"/>
    <w:rsid w:val="00D702A5"/>
  </w:style>
  <w:style w:type="character" w:styleId="A4" w:customStyle="1">
    <w:name w:val="A4"/>
    <w:uiPriority w:val="99"/>
    <w:rsid w:val="00D702A5"/>
    <w:rPr>
      <w:rFonts w:cs="Helvetica 65 Medium"/>
      <w:b w:val="1"/>
      <w:bCs w:val="1"/>
      <w:color w:val="224316"/>
      <w:sz w:val="76"/>
      <w:szCs w:val="76"/>
    </w:rPr>
  </w:style>
  <w:style w:type="character" w:styleId="A5" w:customStyle="1">
    <w:name w:val="A5"/>
    <w:uiPriority w:val="99"/>
    <w:rsid w:val="00D702A5"/>
    <w:rPr>
      <w:rFonts w:cs="Helvetica 65 Medium"/>
      <w:b w:val="1"/>
      <w:bCs w:val="1"/>
      <w:color w:val="224316"/>
      <w:sz w:val="45"/>
      <w:szCs w:val="45"/>
    </w:rPr>
  </w:style>
  <w:style w:type="table" w:styleId="Tablaconcuadrcula3" w:customStyle="1">
    <w:name w:val="Tabla con cuadrícula3"/>
    <w:basedOn w:val="Tablanormal"/>
    <w:next w:val="Tablaconcuadrcula"/>
    <w:uiPriority w:val="59"/>
    <w:rsid w:val="00D702A5"/>
    <w:pPr>
      <w:spacing w:after="0" w:line="240" w:lineRule="auto"/>
    </w:pPr>
    <w:rPr>
      <w:rFonts w:eastAsia="Times New Roman"/>
      <w:lang w:eastAsia="es-ES" w:val="es-ES"/>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aconcuadrcula4" w:customStyle="1">
    <w:name w:val="Tabla con cuadrícula4"/>
    <w:basedOn w:val="Tablanormal"/>
    <w:next w:val="Tablaconcuadrcula"/>
    <w:uiPriority w:val="59"/>
    <w:rsid w:val="00954EA2"/>
    <w:pPr>
      <w:spacing w:after="0" w:line="240" w:lineRule="auto"/>
    </w:pPr>
    <w:rPr>
      <w:lang w:val="es-PE"/>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aconcuadrcula5" w:customStyle="1">
    <w:name w:val="Tabla con cuadrícula5"/>
    <w:basedOn w:val="Tablanormal"/>
    <w:next w:val="Tablaconcuadrcula"/>
    <w:uiPriority w:val="59"/>
    <w:rsid w:val="00954EA2"/>
    <w:pPr>
      <w:spacing w:after="0" w:line="240" w:lineRule="auto"/>
    </w:pPr>
    <w:rPr>
      <w:lang w:val="es-PE"/>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aconcuadrcula6" w:customStyle="1">
    <w:name w:val="Tabla con cuadrícula6"/>
    <w:basedOn w:val="Tablanormal"/>
    <w:next w:val="Tablaconcuadrcula"/>
    <w:uiPriority w:val="59"/>
    <w:rsid w:val="00954EA2"/>
    <w:pPr>
      <w:spacing w:after="0" w:line="240" w:lineRule="auto"/>
    </w:pPr>
    <w:rPr>
      <w:rFonts w:ascii="Calibri" w:cs="Times New Roman" w:eastAsia="Calibri" w:hAnsi="Calibri"/>
      <w:sz w:val="20"/>
      <w:szCs w:val="20"/>
      <w:lang w:eastAsia="es-ES" w:val="es-ES"/>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aconcuadrcula7" w:customStyle="1">
    <w:name w:val="Tabla con cuadrícula7"/>
    <w:basedOn w:val="Tablanormal"/>
    <w:next w:val="Tablaconcuadrcula"/>
    <w:uiPriority w:val="59"/>
    <w:rsid w:val="00CD4FD9"/>
    <w:pPr>
      <w:spacing w:after="0" w:line="240" w:lineRule="auto"/>
    </w:pPr>
    <w:rPr>
      <w:rFonts w:ascii="Calibri" w:cs="Times New Roman" w:eastAsia="Calibri" w:hAnsi="Calibri"/>
      <w:sz w:val="20"/>
      <w:szCs w:val="20"/>
      <w:lang w:eastAsia="es-ES" w:val="es-ES"/>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aconcuadrcula8" w:customStyle="1">
    <w:name w:val="Tabla con cuadrícula8"/>
    <w:basedOn w:val="Tablanormal"/>
    <w:next w:val="Tablaconcuadrcula"/>
    <w:uiPriority w:val="39"/>
    <w:rsid w:val="00D65668"/>
    <w:pPr>
      <w:spacing w:after="0" w:line="240" w:lineRule="auto"/>
    </w:pPr>
    <w:rPr>
      <w:rFonts w:ascii="Calibri" w:cs="Times New Roman" w:eastAsia="Calibri" w:hAnsi="Calibri"/>
      <w:sz w:val="20"/>
      <w:szCs w:val="20"/>
      <w:lang w:eastAsia="es-ES" w:val="es-ES"/>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aconcuadrcula9" w:customStyle="1">
    <w:name w:val="Tabla con cuadrícula9"/>
    <w:basedOn w:val="Tablanormal"/>
    <w:next w:val="Tablaconcuadrcula"/>
    <w:uiPriority w:val="59"/>
    <w:rsid w:val="00F4761E"/>
    <w:pPr>
      <w:spacing w:after="0" w:line="240" w:lineRule="auto"/>
    </w:pPr>
    <w:rPr>
      <w:rFonts w:ascii="Calibri" w:cs="Times New Roman" w:eastAsia="Calibri" w:hAnsi="Calibri"/>
      <w:sz w:val="20"/>
      <w:szCs w:val="20"/>
      <w:lang w:eastAsia="es-ES" w:val="es-ES"/>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aconcuadrcula10" w:customStyle="1">
    <w:name w:val="Tabla con cuadrícula10"/>
    <w:basedOn w:val="Tablanormal"/>
    <w:next w:val="Tablaconcuadrcula"/>
    <w:uiPriority w:val="59"/>
    <w:rsid w:val="00F97F80"/>
    <w:pPr>
      <w:spacing w:after="0" w:line="240" w:lineRule="auto"/>
    </w:pPr>
    <w:rPr>
      <w:lang w:val="es-PE"/>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UnresolvedMention" w:customStyle="1">
    <w:name w:val="Unresolved Mention"/>
    <w:basedOn w:val="Fuentedeprrafopredeter"/>
    <w:uiPriority w:val="99"/>
    <w:semiHidden w:val="1"/>
    <w:unhideWhenUsed w:val="1"/>
    <w:rsid w:val="00266E08"/>
    <w:rPr>
      <w:color w:val="605e5c"/>
      <w:shd w:color="auto" w:fill="e1dfdd" w:val="clear"/>
    </w:rPr>
  </w:style>
  <w:style w:type="paragraph" w:styleId="Textonotapie">
    <w:name w:val="footnote text"/>
    <w:basedOn w:val="Normal"/>
    <w:link w:val="TextonotapieCar"/>
    <w:uiPriority w:val="99"/>
    <w:semiHidden w:val="1"/>
    <w:unhideWhenUsed w:val="1"/>
    <w:rsid w:val="00E80697"/>
    <w:pPr>
      <w:spacing w:after="0" w:line="240" w:lineRule="auto"/>
    </w:pPr>
    <w:rPr>
      <w:sz w:val="20"/>
      <w:szCs w:val="20"/>
    </w:rPr>
  </w:style>
  <w:style w:type="character" w:styleId="TextonotapieCar" w:customStyle="1">
    <w:name w:val="Texto nota pie Car"/>
    <w:basedOn w:val="Fuentedeprrafopredeter"/>
    <w:link w:val="Textonotapie"/>
    <w:uiPriority w:val="99"/>
    <w:semiHidden w:val="1"/>
    <w:rsid w:val="00E80697"/>
    <w:rPr>
      <w:sz w:val="20"/>
      <w:szCs w:val="20"/>
      <w:lang w:val="es-PE"/>
    </w:rPr>
  </w:style>
  <w:style w:type="character" w:styleId="Refdenotaalpie">
    <w:name w:val="footnote reference"/>
    <w:basedOn w:val="Fuentedeprrafopredeter"/>
    <w:uiPriority w:val="99"/>
    <w:semiHidden w:val="1"/>
    <w:unhideWhenUsed w:val="1"/>
    <w:rsid w:val="00E80697"/>
    <w:rPr>
      <w:vertAlign w:val="superscri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jc w:val="both"/>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jc w:val="both"/>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jc w:val="both"/>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70.0" w:type="dxa"/>
        <w:bottom w:w="0.0" w:type="dxa"/>
        <w:right w:w="70.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 w:type="table" w:styleId="Table8">
    <w:basedOn w:val="TableNormal"/>
    <w:tblPr>
      <w:tblStyleRowBandSize w:val="1"/>
      <w:tblStyleColBandSize w:val="1"/>
      <w:tblCellMar>
        <w:top w:w="0.0" w:type="dxa"/>
        <w:left w:w="70.0" w:type="dxa"/>
        <w:bottom w:w="0.0" w:type="dxa"/>
        <w:right w:w="70.0" w:type="dxa"/>
      </w:tblCellMar>
    </w:tblPr>
  </w:style>
  <w:style w:type="table" w:styleId="Table9">
    <w:basedOn w:val="TableNormal"/>
    <w:tblPr>
      <w:tblStyleRowBandSize w:val="1"/>
      <w:tblStyleColBandSize w:val="1"/>
      <w:tblCellMar>
        <w:top w:w="0.0" w:type="dxa"/>
        <w:left w:w="70.0" w:type="dxa"/>
        <w:bottom w:w="0.0" w:type="dxa"/>
        <w:right w:w="70.0" w:type="dxa"/>
      </w:tblCellMar>
    </w:tblPr>
  </w:style>
  <w:style w:type="table" w:styleId="Table10">
    <w:basedOn w:val="TableNormal"/>
    <w:tblPr>
      <w:tblStyleRowBandSize w:val="1"/>
      <w:tblStyleColBandSize w:val="1"/>
      <w:tblCellMar>
        <w:top w:w="0.0" w:type="dxa"/>
        <w:left w:w="70.0" w:type="dxa"/>
        <w:bottom w:w="0.0" w:type="dxa"/>
        <w:right w:w="70.0" w:type="dxa"/>
      </w:tblCellMar>
    </w:tblPr>
  </w:style>
  <w:style w:type="table" w:styleId="Table11">
    <w:basedOn w:val="TableNormal"/>
    <w:tblPr>
      <w:tblStyleRowBandSize w:val="1"/>
      <w:tblStyleColBandSize w:val="1"/>
      <w:tblCellMar>
        <w:top w:w="0.0" w:type="dxa"/>
        <w:left w:w="70.0" w:type="dxa"/>
        <w:bottom w:w="0.0" w:type="dxa"/>
        <w:right w:w="70.0" w:type="dxa"/>
      </w:tblCellMar>
    </w:tblPr>
  </w:style>
  <w:style w:type="table" w:styleId="Table12">
    <w:basedOn w:val="TableNormal"/>
    <w:tblPr>
      <w:tblStyleRowBandSize w:val="1"/>
      <w:tblStyleColBandSize w:val="1"/>
      <w:tblCellMar>
        <w:top w:w="0.0" w:type="dxa"/>
        <w:left w:w="70.0" w:type="dxa"/>
        <w:bottom w:w="0.0" w:type="dxa"/>
        <w:right w:w="70.0" w:type="dxa"/>
      </w:tblCellMar>
    </w:tblPr>
  </w:style>
  <w:style w:type="table" w:styleId="Table13">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1016/j.chroma.2005.12.030" TargetMode="External"/><Relationship Id="rId42" Type="http://schemas.openxmlformats.org/officeDocument/2006/relationships/hyperlink" Target="https://doi.org/10.1111/ijfs.13987" TargetMode="External"/><Relationship Id="rId41" Type="http://schemas.openxmlformats.org/officeDocument/2006/relationships/hyperlink" Target="https://doi.org/10.1002/ffj.3570" TargetMode="External"/><Relationship Id="rId44" Type="http://schemas.openxmlformats.org/officeDocument/2006/relationships/hyperlink" Target="https://www.iso.org/standard/46430.html" TargetMode="External"/><Relationship Id="rId43" Type="http://schemas.openxmlformats.org/officeDocument/2006/relationships/hyperlink" Target="https://doi.org/10.1021/acssuschemeng.9b02281" TargetMode="External"/><Relationship Id="rId46" Type="http://schemas.openxmlformats.org/officeDocument/2006/relationships/hyperlink" Target="https://doi.org/10.1080/0972060X.2022.2055435" TargetMode="External"/><Relationship Id="rId45" Type="http://schemas.openxmlformats.org/officeDocument/2006/relationships/hyperlink" Target="https://doi.org/10.15381/ci.v13i1.3157" TargetMode="External"/><Relationship Id="rId1" Type="http://schemas.openxmlformats.org/officeDocument/2006/relationships/image" Target="media/image3.wmf"/><Relationship Id="rId2" Type="http://schemas.openxmlformats.org/officeDocument/2006/relationships/oleObject" Target="embeddings/oleObject3.bin"/><Relationship Id="rId3" Type="http://schemas.openxmlformats.org/officeDocument/2006/relationships/image" Target="media/image2.wmf"/><Relationship Id="rId4" Type="http://schemas.openxmlformats.org/officeDocument/2006/relationships/oleObject" Target="embeddings/oleObject2.bin"/><Relationship Id="rId9" Type="http://schemas.openxmlformats.org/officeDocument/2006/relationships/fontTable" Target="fontTable.xml"/><Relationship Id="rId48" Type="http://schemas.openxmlformats.org/officeDocument/2006/relationships/hyperlink" Target="https://www.nist.gov/pmI/own/nost-handbooks" TargetMode="External"/><Relationship Id="rId47" Type="http://schemas.openxmlformats.org/officeDocument/2006/relationships/hyperlink" Target="http://dx.doi.org/10.1016/j.seppur.2014.09.015" TargetMode="External"/><Relationship Id="rId49" Type="http://schemas.openxmlformats.org/officeDocument/2006/relationships/hyperlink" Target="https://patentscope.wipo.int/search/ko/detail.jsf;jsessionid=46BB84F69B67E2A6937CF13F7DAE5F7B.wapp1nC?docId=PE300866078&amp;_cid=P12-KEHGR0-20113-1" TargetMode="External"/><Relationship Id="rId5" Type="http://schemas.openxmlformats.org/officeDocument/2006/relationships/image" Target="media/image1.wmf"/><Relationship Id="rId6" Type="http://schemas.openxmlformats.org/officeDocument/2006/relationships/oleObject" Target="embeddings/oleObject1.bin"/><Relationship Id="rId7" Type="http://schemas.openxmlformats.org/officeDocument/2006/relationships/theme" Target="theme/theme1.xml"/><Relationship Id="rId8" Type="http://schemas.openxmlformats.org/officeDocument/2006/relationships/settings" Target="settings.xml"/><Relationship Id="rId31" Type="http://schemas.openxmlformats.org/officeDocument/2006/relationships/hyperlink" Target="http://dx.doi.org/10.1016/j.crci.2016.05.018" TargetMode="External"/><Relationship Id="rId30" Type="http://schemas.openxmlformats.org/officeDocument/2006/relationships/image" Target="media/image8.png"/><Relationship Id="rId33" Type="http://schemas.openxmlformats.org/officeDocument/2006/relationships/hyperlink" Target="http://dx.doi.org/10.1016/j.jarmap.2014.07.001" TargetMode="External"/><Relationship Id="rId32" Type="http://schemas.openxmlformats.org/officeDocument/2006/relationships/hyperlink" Target="http://dx.doi.org/10.1016/j.cep.2013.06.005" TargetMode="External"/><Relationship Id="rId35" Type="http://schemas.openxmlformats.org/officeDocument/2006/relationships/hyperlink" Target="http://www.scielo.org.co/pdf/ince/v7n13/v7n13a04.pdf" TargetMode="External"/><Relationship Id="rId34" Type="http://schemas.openxmlformats.org/officeDocument/2006/relationships/hyperlink" Target="http://dx.doi.org/10.1016/j.ultsonch.2014.11.015" TargetMode="External"/><Relationship Id="rId37" Type="http://schemas.openxmlformats.org/officeDocument/2006/relationships/hyperlink" Target="https://doi.org/10.1016/j.biortech.2019.122386" TargetMode="External"/><Relationship Id="rId36" Type="http://schemas.openxmlformats.org/officeDocument/2006/relationships/hyperlink" Target="https://doi.org/10.1002/aic.11438" TargetMode="External"/><Relationship Id="rId39" Type="http://schemas.openxmlformats.org/officeDocument/2006/relationships/hyperlink" Target="https://doi.org/10.1002/fsn3.1279" TargetMode="External"/><Relationship Id="rId38" Type="http://schemas.openxmlformats.org/officeDocument/2006/relationships/hyperlink" Target="https://doi.org/10.1007/s11694-019-00334-x" TargetMode="External"/><Relationship Id="rId20" Type="http://schemas.openxmlformats.org/officeDocument/2006/relationships/image" Target="media/image12.jpg"/><Relationship Id="rId22" Type="http://schemas.openxmlformats.org/officeDocument/2006/relationships/image" Target="media/image14.png"/><Relationship Id="rId21" Type="http://schemas.openxmlformats.org/officeDocument/2006/relationships/image" Target="media/image15.jpg"/><Relationship Id="rId24" Type="http://schemas.openxmlformats.org/officeDocument/2006/relationships/image" Target="media/image11.png"/><Relationship Id="rId23" Type="http://schemas.openxmlformats.org/officeDocument/2006/relationships/image" Target="media/image16.jpg"/><Relationship Id="rId26" Type="http://schemas.openxmlformats.org/officeDocument/2006/relationships/image" Target="media/image10.png"/><Relationship Id="rId25" Type="http://schemas.openxmlformats.org/officeDocument/2006/relationships/image" Target="media/image6.png"/><Relationship Id="rId28" Type="http://schemas.openxmlformats.org/officeDocument/2006/relationships/image" Target="media/image9.png"/><Relationship Id="rId27" Type="http://schemas.openxmlformats.org/officeDocument/2006/relationships/image" Target="media/image4.png"/><Relationship Id="rId29" Type="http://schemas.openxmlformats.org/officeDocument/2006/relationships/image" Target="media/image5.png"/><Relationship Id="rId51" Type="http://schemas.openxmlformats.org/officeDocument/2006/relationships/hyperlink" Target="https://doi.org/10.1016/j.ifset.2009.05.008" TargetMode="External"/><Relationship Id="rId50" Type="http://schemas.openxmlformats.org/officeDocument/2006/relationships/hyperlink" Target="https://doi.org/10.1016/j.foodchem.2021.129575" TargetMode="External"/><Relationship Id="rId53" Type="http://schemas.openxmlformats.org/officeDocument/2006/relationships/hyperlink" Target="https://doi.org/10.1016/j.indcrop.2021.114484" TargetMode="External"/><Relationship Id="rId52" Type="http://schemas.openxmlformats.org/officeDocument/2006/relationships/hyperlink" Target="https://doi.org/10.1016/j.scp.2023.101036" TargetMode="External"/><Relationship Id="rId11" Type="http://schemas.openxmlformats.org/officeDocument/2006/relationships/numbering" Target="numbering.xml"/><Relationship Id="rId55" Type="http://schemas.openxmlformats.org/officeDocument/2006/relationships/hyperlink" Target="https://doi.org/10.1039/C9RA02809A" TargetMode="External"/><Relationship Id="rId10" Type="http://schemas.openxmlformats.org/officeDocument/2006/relationships/footnotes" Target="footnotes.xml"/><Relationship Id="rId54" Type="http://schemas.openxmlformats.org/officeDocument/2006/relationships/hyperlink" Target="https://doi.org/10.1016/j.foodres.2021.110231" TargetMode="External"/><Relationship Id="rId13" Type="http://schemas.openxmlformats.org/officeDocument/2006/relationships/customXml" Target="../customXML/item1.xml"/><Relationship Id="rId12" Type="http://schemas.openxmlformats.org/officeDocument/2006/relationships/styles" Target="styles.xml"/><Relationship Id="rId56" Type="http://schemas.openxmlformats.org/officeDocument/2006/relationships/header" Target="header1.xml"/><Relationship Id="rId15" Type="http://schemas.openxmlformats.org/officeDocument/2006/relationships/hyperlink" Target="mailto:rpalominoi@gmail.com" TargetMode="External"/><Relationship Id="rId14" Type="http://schemas.openxmlformats.org/officeDocument/2006/relationships/hyperlink" Target="mailto:mjjimenez@unjfsc.edu.pe" TargetMode="External"/><Relationship Id="rId17" Type="http://schemas.openxmlformats.org/officeDocument/2006/relationships/hyperlink" Target="mailto:acastillo@uns.edu.pe" TargetMode="External"/><Relationship Id="rId16" Type="http://schemas.openxmlformats.org/officeDocument/2006/relationships/hyperlink" Target="mailto:jorbegoso@unjfsc.edu.pe" TargetMode="External"/><Relationship Id="rId19" Type="http://schemas.openxmlformats.org/officeDocument/2006/relationships/image" Target="media/image13.png"/><Relationship Id="rId18" Type="http://schemas.openxmlformats.org/officeDocument/2006/relationships/image" Target="media/image7.png"/></Relationships>
</file>

<file path=word/_rels/fontTable.xml.rels><?xml version="1.0" encoding="UTF-8" standalone="yes"?><Relationships xmlns="http://schemas.openxmlformats.org/package/2006/relationships"><Relationship Id="rId11" Type="http://schemas.openxmlformats.org/officeDocument/2006/relationships/font" Target="fonts/NotoSansSymbols-regular.ttf"/><Relationship Id="rId10" Type="http://schemas.openxmlformats.org/officeDocument/2006/relationships/font" Target="fonts/ArialNarrow-boldItalic.ttf"/><Relationship Id="rId13" Type="http://schemas.openxmlformats.org/officeDocument/2006/relationships/font" Target="fonts/CambriaMath-regular.ttf"/><Relationship Id="rId12" Type="http://schemas.openxmlformats.org/officeDocument/2006/relationships/font" Target="fonts/NotoSansSymbols-bold.ttf"/><Relationship Id="rId9" Type="http://schemas.openxmlformats.org/officeDocument/2006/relationships/font" Target="fonts/ArialNarrow-italic.ttf"/><Relationship Id="rId7" Type="http://schemas.openxmlformats.org/officeDocument/2006/relationships/font" Target="fonts/ArialNarrow-regular.ttf"/><Relationship Id="rId8" Type="http://schemas.openxmlformats.org/officeDocument/2006/relationships/font" Target="fonts/ArialNarrow-bold.ttf"/></Relationships>
</file>

<file path=word/_rels/footnotes.xml.rels><?xml version="1.0" encoding="UTF-8" standalone="yes"?><Relationships xmlns="http://schemas.openxmlformats.org/package/2006/relationships"><Relationship Id="rId7" Type="http://schemas.openxmlformats.org/officeDocument/2006/relationships/hyperlink" Target="mailto:jorbegoso@unjfsc.edu.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7"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2V0qsJIOoUYpyT7omcrR2eojJw==">CgMxLjAyCGguZ2pkZ3hzMgloLjMwajB6bGwyCWguMWZvYjl0ZTIJaC4zem55c2g3OAByITFKU20yTVZWSlVFWUVxZVdSYXh2cTBGVThxTzU3R2VNOA==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2024-06-10T16:15:00Z</dcterms:created>
  <dc:creator>MJJimenezE</dc:creator>
</cp:coreProperties>
</file>